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8C" w:rsidRPr="006E2E8C" w:rsidRDefault="006E2E8C" w:rsidP="006E2E8C">
      <w:pPr>
        <w:pStyle w:val="Ttulo"/>
        <w:rPr>
          <w:sz w:val="23"/>
          <w:szCs w:val="23"/>
        </w:rPr>
      </w:pPr>
      <w:bookmarkStart w:id="0" w:name="_GoBack"/>
      <w:bookmarkEnd w:id="0"/>
      <w:r w:rsidRPr="006E2E8C">
        <w:rPr>
          <w:sz w:val="23"/>
          <w:szCs w:val="23"/>
        </w:rPr>
        <w:t>INDICAÇÃO Nº   2674   /2011</w:t>
      </w:r>
    </w:p>
    <w:p w:rsidR="006E2E8C" w:rsidRPr="006E2E8C" w:rsidRDefault="006E2E8C" w:rsidP="006E2E8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E2E8C" w:rsidRPr="006E2E8C" w:rsidRDefault="006E2E8C" w:rsidP="006E2E8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E2E8C" w:rsidRPr="006E2E8C" w:rsidRDefault="006E2E8C" w:rsidP="006E2E8C">
      <w:pPr>
        <w:pStyle w:val="Recuodecorpodetexto"/>
        <w:ind w:left="4440"/>
        <w:rPr>
          <w:sz w:val="23"/>
          <w:szCs w:val="23"/>
        </w:rPr>
      </w:pPr>
      <w:r w:rsidRPr="006E2E8C">
        <w:rPr>
          <w:sz w:val="23"/>
          <w:szCs w:val="23"/>
        </w:rPr>
        <w:t>“Extração e substituição de tronco seco de árvore em rua do Jardim Santa Rita de Cássia”.</w:t>
      </w:r>
    </w:p>
    <w:p w:rsidR="006E2E8C" w:rsidRPr="006E2E8C" w:rsidRDefault="006E2E8C" w:rsidP="006E2E8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E2E8C" w:rsidRPr="006E2E8C" w:rsidRDefault="006E2E8C" w:rsidP="006E2E8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E2E8C" w:rsidRPr="006E2E8C" w:rsidRDefault="006E2E8C" w:rsidP="006E2E8C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6E2E8C">
        <w:rPr>
          <w:rFonts w:ascii="Bookman Old Style" w:hAnsi="Bookman Old Style"/>
          <w:b/>
          <w:bCs/>
          <w:sz w:val="23"/>
          <w:szCs w:val="23"/>
        </w:rPr>
        <w:t>INDICA</w:t>
      </w:r>
      <w:r w:rsidRPr="006E2E8C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extração e substituição de um tronco seco de árvore, localizado na Rua João da Silva Cristóvão defronte ao nº 288, no Jardim Santa Rita de Cássia.</w:t>
      </w:r>
    </w:p>
    <w:p w:rsidR="006E2E8C" w:rsidRPr="006E2E8C" w:rsidRDefault="006E2E8C" w:rsidP="006E2E8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E2E8C" w:rsidRPr="006E2E8C" w:rsidRDefault="006E2E8C" w:rsidP="006E2E8C">
      <w:pPr>
        <w:jc w:val="center"/>
        <w:rPr>
          <w:rFonts w:ascii="Bookman Old Style" w:hAnsi="Bookman Old Style"/>
          <w:b/>
          <w:sz w:val="23"/>
          <w:szCs w:val="23"/>
        </w:rPr>
      </w:pPr>
      <w:r w:rsidRPr="006E2E8C">
        <w:rPr>
          <w:rFonts w:ascii="Bookman Old Style" w:hAnsi="Bookman Old Style"/>
          <w:b/>
          <w:sz w:val="23"/>
          <w:szCs w:val="23"/>
        </w:rPr>
        <w:t>Justificativa:</w:t>
      </w:r>
    </w:p>
    <w:p w:rsidR="006E2E8C" w:rsidRPr="006E2E8C" w:rsidRDefault="006E2E8C" w:rsidP="006E2E8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E2E8C" w:rsidRPr="006E2E8C" w:rsidRDefault="006E2E8C" w:rsidP="006E2E8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E2E8C" w:rsidRPr="006E2E8C" w:rsidRDefault="006E2E8C" w:rsidP="006E2E8C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E2E8C" w:rsidRPr="006E2E8C" w:rsidRDefault="006E2E8C" w:rsidP="006E2E8C">
      <w:pPr>
        <w:ind w:left="708"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6E2E8C">
        <w:rPr>
          <w:rFonts w:ascii="Bookman Old Style" w:hAnsi="Bookman Old Style"/>
          <w:sz w:val="23"/>
          <w:szCs w:val="23"/>
        </w:rPr>
        <w:t>Tronco seco, está causando transtornos pois, atrapalha os pedestres que caminham pela calçada.</w:t>
      </w:r>
    </w:p>
    <w:p w:rsidR="006E2E8C" w:rsidRPr="006E2E8C" w:rsidRDefault="006E2E8C" w:rsidP="006E2E8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E2E8C" w:rsidRPr="006E2E8C" w:rsidRDefault="006E2E8C" w:rsidP="006E2E8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E2E8C" w:rsidRPr="006E2E8C" w:rsidRDefault="006E2E8C" w:rsidP="006E2E8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E2E8C" w:rsidRPr="006E2E8C" w:rsidRDefault="006E2E8C" w:rsidP="006E2E8C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6E2E8C">
        <w:rPr>
          <w:rFonts w:ascii="Bookman Old Style" w:hAnsi="Bookman Old Style"/>
          <w:sz w:val="23"/>
          <w:szCs w:val="23"/>
        </w:rPr>
        <w:t>Plenário “Dr. Tancredo Neves”, em 22 de Setembro de 2011.</w:t>
      </w:r>
    </w:p>
    <w:p w:rsidR="006E2E8C" w:rsidRPr="006E2E8C" w:rsidRDefault="006E2E8C" w:rsidP="006E2E8C">
      <w:pPr>
        <w:ind w:firstLine="1440"/>
        <w:rPr>
          <w:rFonts w:ascii="Bookman Old Style" w:hAnsi="Bookman Old Style"/>
          <w:sz w:val="23"/>
          <w:szCs w:val="23"/>
        </w:rPr>
      </w:pPr>
    </w:p>
    <w:p w:rsidR="006E2E8C" w:rsidRPr="006E2E8C" w:rsidRDefault="006E2E8C" w:rsidP="006E2E8C">
      <w:pPr>
        <w:rPr>
          <w:rFonts w:ascii="Bookman Old Style" w:hAnsi="Bookman Old Style"/>
          <w:sz w:val="23"/>
          <w:szCs w:val="23"/>
        </w:rPr>
      </w:pPr>
    </w:p>
    <w:p w:rsidR="006E2E8C" w:rsidRPr="006E2E8C" w:rsidRDefault="006E2E8C" w:rsidP="006E2E8C">
      <w:pPr>
        <w:ind w:firstLine="1440"/>
        <w:rPr>
          <w:rFonts w:ascii="Bookman Old Style" w:hAnsi="Bookman Old Style"/>
          <w:sz w:val="23"/>
          <w:szCs w:val="23"/>
        </w:rPr>
      </w:pPr>
    </w:p>
    <w:p w:rsidR="006E2E8C" w:rsidRPr="006E2E8C" w:rsidRDefault="006E2E8C" w:rsidP="006E2E8C">
      <w:pPr>
        <w:ind w:firstLine="1440"/>
        <w:rPr>
          <w:rFonts w:ascii="Bookman Old Style" w:hAnsi="Bookman Old Style"/>
          <w:sz w:val="23"/>
          <w:szCs w:val="23"/>
        </w:rPr>
      </w:pPr>
    </w:p>
    <w:p w:rsidR="006E2E8C" w:rsidRPr="006E2E8C" w:rsidRDefault="006E2E8C" w:rsidP="006E2E8C">
      <w:pPr>
        <w:ind w:firstLine="1440"/>
        <w:rPr>
          <w:rFonts w:ascii="Bookman Old Style" w:hAnsi="Bookman Old Style"/>
          <w:sz w:val="23"/>
          <w:szCs w:val="23"/>
        </w:rPr>
      </w:pPr>
    </w:p>
    <w:p w:rsidR="006E2E8C" w:rsidRPr="006E2E8C" w:rsidRDefault="006E2E8C" w:rsidP="006E2E8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6E2E8C" w:rsidRPr="006E2E8C" w:rsidRDefault="006E2E8C" w:rsidP="006E2E8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E2E8C">
        <w:rPr>
          <w:rFonts w:ascii="Bookman Old Style" w:hAnsi="Bookman Old Style"/>
          <w:b/>
          <w:sz w:val="23"/>
          <w:szCs w:val="23"/>
        </w:rPr>
        <w:t>Danilo Godoy</w:t>
      </w:r>
    </w:p>
    <w:p w:rsidR="006E2E8C" w:rsidRPr="006E2E8C" w:rsidRDefault="006E2E8C" w:rsidP="006E2E8C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E2E8C">
        <w:rPr>
          <w:rFonts w:ascii="Bookman Old Style" w:hAnsi="Bookman Old Style"/>
          <w:b/>
          <w:sz w:val="23"/>
          <w:szCs w:val="23"/>
        </w:rPr>
        <w:t>PP</w:t>
      </w:r>
    </w:p>
    <w:p w:rsidR="006E2E8C" w:rsidRPr="006E2E8C" w:rsidRDefault="006E2E8C" w:rsidP="006E2E8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6E2E8C">
        <w:rPr>
          <w:rFonts w:ascii="Bookman Old Style" w:hAnsi="Bookman Old Style"/>
          <w:sz w:val="23"/>
          <w:szCs w:val="23"/>
        </w:rPr>
        <w:t>-vereador-</w:t>
      </w:r>
    </w:p>
    <w:p w:rsidR="009F196D" w:rsidRPr="006E2E8C" w:rsidRDefault="009F196D" w:rsidP="00CD613B">
      <w:pPr>
        <w:rPr>
          <w:sz w:val="23"/>
          <w:szCs w:val="23"/>
        </w:rPr>
      </w:pPr>
    </w:p>
    <w:sectPr w:rsidR="009F196D" w:rsidRPr="006E2E8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29" w:rsidRDefault="004E3E29">
      <w:r>
        <w:separator/>
      </w:r>
    </w:p>
  </w:endnote>
  <w:endnote w:type="continuationSeparator" w:id="0">
    <w:p w:rsidR="004E3E29" w:rsidRDefault="004E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29" w:rsidRDefault="004E3E29">
      <w:r>
        <w:separator/>
      </w:r>
    </w:p>
  </w:footnote>
  <w:footnote w:type="continuationSeparator" w:id="0">
    <w:p w:rsidR="004E3E29" w:rsidRDefault="004E3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0E8C"/>
    <w:rsid w:val="004C67DE"/>
    <w:rsid w:val="004E3E29"/>
    <w:rsid w:val="006E2E8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E2E8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E2E8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E2E8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E2E8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