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C0" w:rsidRPr="00DD35C0" w:rsidRDefault="00DD35C0" w:rsidP="00DD35C0">
      <w:pPr>
        <w:pStyle w:val="Ttulo"/>
        <w:rPr>
          <w:sz w:val="23"/>
          <w:szCs w:val="23"/>
        </w:rPr>
      </w:pPr>
      <w:bookmarkStart w:id="0" w:name="_GoBack"/>
      <w:bookmarkEnd w:id="0"/>
      <w:r w:rsidRPr="00DD35C0">
        <w:rPr>
          <w:sz w:val="23"/>
          <w:szCs w:val="23"/>
        </w:rPr>
        <w:t>INDICAÇÃO Nº  2676  /2011</w:t>
      </w:r>
    </w:p>
    <w:p w:rsidR="00DD35C0" w:rsidRPr="00DD35C0" w:rsidRDefault="00DD35C0" w:rsidP="00DD35C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D35C0" w:rsidRPr="00DD35C0" w:rsidRDefault="00DD35C0" w:rsidP="00DD35C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D35C0" w:rsidRPr="00DD35C0" w:rsidRDefault="00DD35C0" w:rsidP="00DD35C0">
      <w:pPr>
        <w:pStyle w:val="Recuodecorpodetexto"/>
        <w:ind w:left="4440"/>
        <w:rPr>
          <w:sz w:val="23"/>
          <w:szCs w:val="23"/>
        </w:rPr>
      </w:pPr>
      <w:r w:rsidRPr="00DD35C0">
        <w:rPr>
          <w:sz w:val="23"/>
          <w:szCs w:val="23"/>
        </w:rPr>
        <w:t>“Realizar troca de vaga de automóvel para vaga de motocicletas em rua na região central.”</w:t>
      </w:r>
    </w:p>
    <w:p w:rsidR="00DD35C0" w:rsidRPr="00DD35C0" w:rsidRDefault="00DD35C0" w:rsidP="00DD35C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D35C0" w:rsidRPr="00DD35C0" w:rsidRDefault="00DD35C0" w:rsidP="00DD35C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D35C0" w:rsidRPr="00DD35C0" w:rsidRDefault="00DD35C0" w:rsidP="00DD35C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DD35C0">
        <w:rPr>
          <w:rFonts w:ascii="Bookman Old Style" w:hAnsi="Bookman Old Style"/>
          <w:b/>
          <w:bCs/>
          <w:sz w:val="23"/>
          <w:szCs w:val="23"/>
        </w:rPr>
        <w:t>INDICA</w:t>
      </w:r>
      <w:r w:rsidRPr="00DD35C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realização de troca de vaga de automóvel para vaga de motocicletas na Rua João Lino, 450, vaga nº. 4718, na região central do município.</w:t>
      </w:r>
    </w:p>
    <w:p w:rsidR="00DD35C0" w:rsidRPr="00DD35C0" w:rsidRDefault="00DD35C0" w:rsidP="00DD35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D35C0" w:rsidRPr="00DD35C0" w:rsidRDefault="00DD35C0" w:rsidP="00DD35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D35C0" w:rsidRPr="00DD35C0" w:rsidRDefault="00DD35C0" w:rsidP="00DD35C0">
      <w:pPr>
        <w:jc w:val="center"/>
        <w:rPr>
          <w:rFonts w:ascii="Bookman Old Style" w:hAnsi="Bookman Old Style"/>
          <w:b/>
          <w:sz w:val="23"/>
          <w:szCs w:val="23"/>
        </w:rPr>
      </w:pPr>
      <w:r w:rsidRPr="00DD35C0">
        <w:rPr>
          <w:rFonts w:ascii="Bookman Old Style" w:hAnsi="Bookman Old Style"/>
          <w:b/>
          <w:sz w:val="23"/>
          <w:szCs w:val="23"/>
        </w:rPr>
        <w:t>Justificativa:</w:t>
      </w:r>
    </w:p>
    <w:p w:rsidR="00DD35C0" w:rsidRPr="00DD35C0" w:rsidRDefault="00DD35C0" w:rsidP="00DD35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D35C0" w:rsidRPr="00DD35C0" w:rsidRDefault="00DD35C0" w:rsidP="00DD35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D35C0" w:rsidRPr="00DD35C0" w:rsidRDefault="00DD35C0" w:rsidP="00DD35C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D35C0" w:rsidRPr="00DD35C0" w:rsidRDefault="00DD35C0" w:rsidP="00DD35C0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DD35C0">
        <w:rPr>
          <w:rFonts w:ascii="Bookman Old Style" w:hAnsi="Bookman Old Style"/>
          <w:sz w:val="23"/>
          <w:szCs w:val="23"/>
        </w:rPr>
        <w:t xml:space="preserve">No local existe um estabelecimento que atende inúmeros motociclistas da cidade, porém, proprietário notou que pela falta de vagas de estacionamento para motocicletas no quarteirão, o movimento em seu estabelecimento caiu, pelo fato de os consumidores terem receio de pararem suas motos no local apropriado e terem suas motos furtadas, além de que uma vaga específica para motos traria maior comodidade aos consumidores de toda a rua e não só de um estabelecimento específico. </w:t>
      </w:r>
    </w:p>
    <w:p w:rsidR="00DD35C0" w:rsidRPr="00DD35C0" w:rsidRDefault="00DD35C0" w:rsidP="00DD35C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D35C0" w:rsidRPr="00DD35C0" w:rsidRDefault="00DD35C0" w:rsidP="00DD35C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D35C0" w:rsidRPr="00DD35C0" w:rsidRDefault="00DD35C0" w:rsidP="00DD35C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D35C0">
        <w:rPr>
          <w:rFonts w:ascii="Bookman Old Style" w:hAnsi="Bookman Old Style"/>
          <w:sz w:val="23"/>
          <w:szCs w:val="23"/>
        </w:rPr>
        <w:t>Plenário “Dr. Tancredo Neves”, em 23 de Setembro de 2011.</w:t>
      </w:r>
    </w:p>
    <w:p w:rsidR="00DD35C0" w:rsidRPr="00DD35C0" w:rsidRDefault="00DD35C0" w:rsidP="00DD35C0">
      <w:pPr>
        <w:ind w:firstLine="1440"/>
        <w:rPr>
          <w:rFonts w:ascii="Bookman Old Style" w:hAnsi="Bookman Old Style"/>
          <w:sz w:val="23"/>
          <w:szCs w:val="23"/>
        </w:rPr>
      </w:pPr>
    </w:p>
    <w:p w:rsidR="00DD35C0" w:rsidRPr="00DD35C0" w:rsidRDefault="00DD35C0" w:rsidP="00DD35C0">
      <w:pPr>
        <w:rPr>
          <w:rFonts w:ascii="Bookman Old Style" w:hAnsi="Bookman Old Style"/>
          <w:sz w:val="23"/>
          <w:szCs w:val="23"/>
        </w:rPr>
      </w:pPr>
    </w:p>
    <w:p w:rsidR="00DD35C0" w:rsidRPr="00DD35C0" w:rsidRDefault="00DD35C0" w:rsidP="00DD35C0">
      <w:pPr>
        <w:ind w:firstLine="1440"/>
        <w:rPr>
          <w:rFonts w:ascii="Bookman Old Style" w:hAnsi="Bookman Old Style"/>
          <w:sz w:val="23"/>
          <w:szCs w:val="23"/>
        </w:rPr>
      </w:pPr>
    </w:p>
    <w:p w:rsidR="00DD35C0" w:rsidRPr="00DD35C0" w:rsidRDefault="00DD35C0" w:rsidP="00DD35C0">
      <w:pPr>
        <w:ind w:firstLine="1440"/>
        <w:rPr>
          <w:rFonts w:ascii="Bookman Old Style" w:hAnsi="Bookman Old Style"/>
          <w:sz w:val="23"/>
          <w:szCs w:val="23"/>
        </w:rPr>
      </w:pPr>
    </w:p>
    <w:p w:rsidR="00DD35C0" w:rsidRPr="00DD35C0" w:rsidRDefault="00DD35C0" w:rsidP="00DD35C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D35C0" w:rsidRPr="00DD35C0" w:rsidRDefault="00DD35C0" w:rsidP="00DD35C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D35C0">
        <w:rPr>
          <w:rFonts w:ascii="Bookman Old Style" w:hAnsi="Bookman Old Style"/>
          <w:b/>
          <w:sz w:val="23"/>
          <w:szCs w:val="23"/>
        </w:rPr>
        <w:t>Danilo Godoy</w:t>
      </w:r>
    </w:p>
    <w:p w:rsidR="00DD35C0" w:rsidRPr="00DD35C0" w:rsidRDefault="00DD35C0" w:rsidP="00DD35C0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D35C0">
        <w:rPr>
          <w:rFonts w:ascii="Bookman Old Style" w:hAnsi="Bookman Old Style"/>
          <w:b/>
          <w:sz w:val="23"/>
          <w:szCs w:val="23"/>
        </w:rPr>
        <w:t>PP</w:t>
      </w:r>
    </w:p>
    <w:p w:rsidR="00DD35C0" w:rsidRPr="00DD35C0" w:rsidRDefault="00DD35C0" w:rsidP="00DD35C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D35C0">
        <w:rPr>
          <w:rFonts w:ascii="Bookman Old Style" w:hAnsi="Bookman Old Style"/>
          <w:sz w:val="23"/>
          <w:szCs w:val="23"/>
        </w:rPr>
        <w:t>-vereador-</w:t>
      </w:r>
    </w:p>
    <w:sectPr w:rsidR="00DD35C0" w:rsidRPr="00DD35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94" w:rsidRDefault="00290094">
      <w:r>
        <w:separator/>
      </w:r>
    </w:p>
  </w:endnote>
  <w:endnote w:type="continuationSeparator" w:id="0">
    <w:p w:rsidR="00290094" w:rsidRDefault="0029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94" w:rsidRDefault="00290094">
      <w:r>
        <w:separator/>
      </w:r>
    </w:p>
  </w:footnote>
  <w:footnote w:type="continuationSeparator" w:id="0">
    <w:p w:rsidR="00290094" w:rsidRDefault="0029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0094"/>
    <w:rsid w:val="0038080E"/>
    <w:rsid w:val="003D3AA8"/>
    <w:rsid w:val="004C67DE"/>
    <w:rsid w:val="009F196D"/>
    <w:rsid w:val="00A9035B"/>
    <w:rsid w:val="00CD613B"/>
    <w:rsid w:val="00D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D35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D35C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D35C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D35C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