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66" w:rsidRDefault="00501C66" w:rsidP="00501C66">
      <w:pPr>
        <w:pStyle w:val="Ttulo1"/>
        <w:rPr>
          <w:sz w:val="24"/>
        </w:rPr>
      </w:pPr>
      <w:bookmarkStart w:id="0" w:name="_GoBack"/>
      <w:bookmarkEnd w:id="0"/>
    </w:p>
    <w:p w:rsidR="00501C66" w:rsidRDefault="00501C66" w:rsidP="00501C66">
      <w:pPr>
        <w:pStyle w:val="Ttulo1"/>
        <w:rPr>
          <w:sz w:val="24"/>
        </w:rPr>
      </w:pPr>
      <w:r>
        <w:rPr>
          <w:sz w:val="24"/>
        </w:rPr>
        <w:t>INDICAÇÃO  Nº 2855  /11</w:t>
      </w:r>
    </w:p>
    <w:p w:rsidR="00501C66" w:rsidRDefault="00501C66" w:rsidP="00501C66">
      <w:pPr>
        <w:rPr>
          <w:rFonts w:ascii="Bookman Old Style" w:hAnsi="Bookman Old Style" w:cs="Arial"/>
          <w:b/>
          <w:bCs/>
          <w:u w:val="single"/>
        </w:rPr>
      </w:pPr>
    </w:p>
    <w:p w:rsidR="00501C66" w:rsidRDefault="00501C66" w:rsidP="00501C66">
      <w:pPr>
        <w:rPr>
          <w:rFonts w:ascii="Bookman Old Style" w:hAnsi="Bookman Old Style" w:cs="Arial"/>
          <w:b/>
          <w:bCs/>
          <w:u w:val="single"/>
        </w:rPr>
      </w:pPr>
    </w:p>
    <w:p w:rsidR="00501C66" w:rsidRDefault="00501C66" w:rsidP="00501C66">
      <w:pPr>
        <w:rPr>
          <w:rFonts w:ascii="Bookman Old Style" w:hAnsi="Bookman Old Style" w:cs="Arial"/>
          <w:b/>
          <w:bCs/>
          <w:u w:val="single"/>
        </w:rPr>
      </w:pPr>
    </w:p>
    <w:p w:rsidR="00501C66" w:rsidRDefault="00501C66" w:rsidP="00501C6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operação tapa-buracos na Avenida Santa Bárbara – Cruzamento com Alfredo Contato – Jardim Pérola”.</w:t>
      </w:r>
    </w:p>
    <w:p w:rsidR="00501C66" w:rsidRDefault="00501C66" w:rsidP="00501C66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501C66" w:rsidRDefault="00501C66" w:rsidP="00501C66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501C66" w:rsidRDefault="00501C66" w:rsidP="00501C66">
      <w:pPr>
        <w:pStyle w:val="Corpodetexto"/>
        <w:ind w:firstLine="141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 a operação tapa-buracos na Avenida Santa Bárbara – Cruzamento com Alfredo Contato – Jardim Pérola.</w:t>
      </w:r>
    </w:p>
    <w:p w:rsidR="00501C66" w:rsidRDefault="00501C66" w:rsidP="00501C66">
      <w:pPr>
        <w:pStyle w:val="Corpodetexto"/>
        <w:jc w:val="center"/>
        <w:rPr>
          <w:rFonts w:ascii="Bookman Old Style" w:hAnsi="Bookman Old Style" w:cs="Arial"/>
        </w:rPr>
      </w:pPr>
    </w:p>
    <w:p w:rsidR="00501C66" w:rsidRDefault="00501C66" w:rsidP="00501C66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501C66" w:rsidRDefault="00501C66" w:rsidP="00501C66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501C66" w:rsidRDefault="00501C66" w:rsidP="00501C66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501C66" w:rsidRDefault="00501C66" w:rsidP="00501C66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Avenida, motoristas reclamam que há um imenso buraco próximo ao semáforo no cruzamento, e isso vem causando muita preocupação aos que por ali trafegam , podendo causar acidentes quando os mesmo vão desviar do buraco e também danificar seus veículos, por isso pedimos que providências fossem tomadas. </w:t>
      </w:r>
    </w:p>
    <w:p w:rsidR="00501C66" w:rsidRDefault="00501C66" w:rsidP="00501C66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501C66" w:rsidRDefault="00501C66" w:rsidP="00501C66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501C66" w:rsidRDefault="00501C66" w:rsidP="00501C66">
      <w:pPr>
        <w:pStyle w:val="Corpodetexto"/>
        <w:jc w:val="both"/>
        <w:rPr>
          <w:rFonts w:ascii="Bookman Old Style" w:hAnsi="Bookman Old Style" w:cs="Arial"/>
        </w:rPr>
      </w:pPr>
    </w:p>
    <w:p w:rsidR="00501C66" w:rsidRDefault="00501C66" w:rsidP="00501C6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501C66" w:rsidRDefault="00501C66" w:rsidP="00501C6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501C66" w:rsidRDefault="00501C66" w:rsidP="00501C6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19 de Outubro de 2011.</w:t>
      </w:r>
    </w:p>
    <w:p w:rsidR="00501C66" w:rsidRDefault="00501C66" w:rsidP="00501C66">
      <w:pPr>
        <w:pStyle w:val="Corpodetexto"/>
        <w:rPr>
          <w:rFonts w:ascii="Bookman Old Style" w:hAnsi="Bookman Old Style" w:cs="Arial"/>
        </w:rPr>
      </w:pPr>
    </w:p>
    <w:p w:rsidR="00501C66" w:rsidRDefault="00501C66" w:rsidP="00501C66">
      <w:pPr>
        <w:pStyle w:val="Corpodetexto"/>
        <w:rPr>
          <w:rFonts w:ascii="Bookman Old Style" w:hAnsi="Bookman Old Style" w:cs="Arial"/>
        </w:rPr>
      </w:pPr>
    </w:p>
    <w:p w:rsidR="00501C66" w:rsidRDefault="00501C66" w:rsidP="00501C66">
      <w:pPr>
        <w:pStyle w:val="Corpodetexto"/>
        <w:rPr>
          <w:rFonts w:ascii="Bookman Old Style" w:hAnsi="Bookman Old Style" w:cs="Arial"/>
        </w:rPr>
      </w:pPr>
    </w:p>
    <w:p w:rsidR="00501C66" w:rsidRDefault="00501C66" w:rsidP="00501C66">
      <w:pPr>
        <w:pStyle w:val="Corpodetexto"/>
        <w:rPr>
          <w:rFonts w:ascii="Bookman Old Style" w:hAnsi="Bookman Old Style" w:cs="Arial"/>
        </w:rPr>
      </w:pPr>
    </w:p>
    <w:p w:rsidR="00501C66" w:rsidRDefault="00501C66" w:rsidP="00501C66">
      <w:pPr>
        <w:pStyle w:val="Corpodetexto"/>
        <w:rPr>
          <w:rFonts w:ascii="Bookman Old Style" w:hAnsi="Bookman Old Style" w:cs="Arial"/>
        </w:rPr>
      </w:pPr>
    </w:p>
    <w:p w:rsidR="00501C66" w:rsidRDefault="00501C66" w:rsidP="00501C66">
      <w:pPr>
        <w:pStyle w:val="Corpodetexto"/>
        <w:rPr>
          <w:rFonts w:ascii="Bookman Old Style" w:hAnsi="Bookman Old Style" w:cs="Arial"/>
        </w:rPr>
      </w:pPr>
    </w:p>
    <w:p w:rsidR="00501C66" w:rsidRDefault="00501C66" w:rsidP="00501C66">
      <w:pPr>
        <w:pStyle w:val="Corpodetexto"/>
        <w:rPr>
          <w:rFonts w:ascii="Bookman Old Style" w:hAnsi="Bookman Old Style" w:cs="Arial"/>
        </w:rPr>
      </w:pPr>
    </w:p>
    <w:p w:rsidR="00501C66" w:rsidRDefault="00501C66" w:rsidP="00501C66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501C66" w:rsidRDefault="00501C66" w:rsidP="00501C66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501C66" w:rsidRDefault="00501C66" w:rsidP="00501C66">
      <w:pPr>
        <w:pStyle w:val="Corpodetexto"/>
        <w:rPr>
          <w:rFonts w:ascii="Bookman Old Style" w:hAnsi="Bookman Old Style" w:cs="Arial"/>
        </w:rPr>
      </w:pPr>
    </w:p>
    <w:p w:rsidR="00501C66" w:rsidRDefault="00501C66" w:rsidP="00501C66">
      <w:pPr>
        <w:pStyle w:val="Corpodetexto"/>
        <w:ind w:left="5670"/>
        <w:rPr>
          <w:rFonts w:ascii="Bookman Old Style" w:hAnsi="Bookman Old Style" w:cs="Arial"/>
        </w:rPr>
      </w:pPr>
    </w:p>
    <w:p w:rsidR="00501C66" w:rsidRDefault="00501C66" w:rsidP="00501C66">
      <w:pPr>
        <w:pStyle w:val="Corpodetexto"/>
        <w:rPr>
          <w:rFonts w:ascii="Bookman Old Style" w:hAnsi="Bookman Old Style" w:cs="Arial"/>
        </w:rPr>
      </w:pPr>
    </w:p>
    <w:p w:rsidR="00501C66" w:rsidRDefault="00501C66" w:rsidP="00501C66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501C66" w:rsidRDefault="00501C66" w:rsidP="00501C66">
      <w:pPr>
        <w:rPr>
          <w:rFonts w:ascii="Bookman Old Style" w:hAnsi="Bookman Old Style"/>
          <w:b/>
          <w:bCs/>
          <w:u w:val="single"/>
        </w:rPr>
      </w:pPr>
    </w:p>
    <w:p w:rsidR="00501C66" w:rsidRDefault="00501C66" w:rsidP="00501C66"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47" w:rsidRDefault="00360B47">
      <w:r>
        <w:separator/>
      </w:r>
    </w:p>
  </w:endnote>
  <w:endnote w:type="continuationSeparator" w:id="0">
    <w:p w:rsidR="00360B47" w:rsidRDefault="0036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47" w:rsidRDefault="00360B47">
      <w:r>
        <w:separator/>
      </w:r>
    </w:p>
  </w:footnote>
  <w:footnote w:type="continuationSeparator" w:id="0">
    <w:p w:rsidR="00360B47" w:rsidRDefault="0036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0B47"/>
    <w:rsid w:val="00363E0A"/>
    <w:rsid w:val="003D3AA8"/>
    <w:rsid w:val="004C67DE"/>
    <w:rsid w:val="00501C6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01C66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01C6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