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14" w:rsidRDefault="00FD4814" w:rsidP="00FD4814">
      <w:pPr>
        <w:pStyle w:val="Ttulo"/>
      </w:pPr>
      <w:bookmarkStart w:id="0" w:name="_GoBack"/>
      <w:bookmarkEnd w:id="0"/>
      <w:r>
        <w:t>INDICAÇÃO Nº  2871 /2011</w:t>
      </w:r>
    </w:p>
    <w:p w:rsidR="00FD4814" w:rsidRDefault="00FD4814" w:rsidP="00FD4814">
      <w:pPr>
        <w:jc w:val="center"/>
        <w:rPr>
          <w:rFonts w:ascii="Bookman Old Style" w:hAnsi="Bookman Old Style"/>
          <w:b/>
          <w:u w:val="single"/>
        </w:rPr>
      </w:pPr>
    </w:p>
    <w:p w:rsidR="00FD4814" w:rsidRDefault="00FD4814" w:rsidP="00FD4814">
      <w:pPr>
        <w:jc w:val="center"/>
        <w:rPr>
          <w:rFonts w:ascii="Bookman Old Style" w:hAnsi="Bookman Old Style"/>
          <w:b/>
          <w:u w:val="single"/>
        </w:rPr>
      </w:pPr>
    </w:p>
    <w:p w:rsidR="00FD4814" w:rsidRDefault="00FD4814" w:rsidP="00FD4814">
      <w:pPr>
        <w:pStyle w:val="Recuodecorpodetexto"/>
        <w:ind w:left="4440"/>
      </w:pPr>
      <w:r>
        <w:t>“Reforço no patrulhamento da Guarda Municipal na Vila Godoy e imediações.”</w:t>
      </w:r>
    </w:p>
    <w:p w:rsidR="00FD4814" w:rsidRDefault="00FD4814" w:rsidP="00FD4814">
      <w:pPr>
        <w:ind w:left="1440" w:firstLine="3600"/>
        <w:jc w:val="both"/>
        <w:rPr>
          <w:rFonts w:ascii="Bookman Old Style" w:hAnsi="Bookman Old Style"/>
        </w:rPr>
      </w:pPr>
    </w:p>
    <w:p w:rsidR="00FD4814" w:rsidRDefault="00FD4814" w:rsidP="00FD4814">
      <w:pPr>
        <w:ind w:left="1440" w:firstLine="3600"/>
        <w:jc w:val="both"/>
        <w:rPr>
          <w:rFonts w:ascii="Bookman Old Style" w:hAnsi="Bookman Old Style"/>
        </w:rPr>
      </w:pPr>
    </w:p>
    <w:p w:rsidR="00FD4814" w:rsidRDefault="00FD4814" w:rsidP="00FD48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reforço no patrulhamento da Guarda Municipal na Vila Godoy</w:t>
      </w:r>
    </w:p>
    <w:p w:rsidR="00FD4814" w:rsidRDefault="00FD4814" w:rsidP="00FD4814">
      <w:pPr>
        <w:jc w:val="center"/>
        <w:rPr>
          <w:rFonts w:ascii="Bookman Old Style" w:hAnsi="Bookman Old Style"/>
          <w:b/>
        </w:rPr>
      </w:pPr>
    </w:p>
    <w:p w:rsidR="00FD4814" w:rsidRDefault="00FD4814" w:rsidP="00FD4814">
      <w:pPr>
        <w:jc w:val="center"/>
        <w:rPr>
          <w:rFonts w:ascii="Bookman Old Style" w:hAnsi="Bookman Old Style"/>
          <w:b/>
        </w:rPr>
      </w:pPr>
    </w:p>
    <w:p w:rsidR="00FD4814" w:rsidRDefault="00FD4814" w:rsidP="00FD48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4814" w:rsidRDefault="00FD4814" w:rsidP="00FD4814">
      <w:pPr>
        <w:jc w:val="center"/>
        <w:rPr>
          <w:rFonts w:ascii="Bookman Old Style" w:hAnsi="Bookman Old Style"/>
          <w:b/>
        </w:rPr>
      </w:pPr>
    </w:p>
    <w:p w:rsidR="00FD4814" w:rsidRDefault="00FD4814" w:rsidP="00FD4814">
      <w:pPr>
        <w:jc w:val="center"/>
        <w:rPr>
          <w:rFonts w:ascii="Bookman Old Style" w:hAnsi="Bookman Old Style"/>
          <w:b/>
        </w:rPr>
      </w:pPr>
    </w:p>
    <w:p w:rsidR="00FD4814" w:rsidRDefault="00FD4814" w:rsidP="00FD4814">
      <w:pPr>
        <w:jc w:val="both"/>
        <w:rPr>
          <w:rFonts w:ascii="Bookman Old Style" w:hAnsi="Bookman Old Style"/>
          <w:b/>
        </w:rPr>
      </w:pPr>
    </w:p>
    <w:p w:rsidR="00FD4814" w:rsidRDefault="00FD4814" w:rsidP="00FD481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e comerciantes alegam que o patrulhamento na região está cada vez mais precário e este fator está chamando a atenção de meliantes que se utilizam da falta de policiamento para assaltar, furtar e ameaçar os moradores e comerciantes da região. </w:t>
      </w:r>
    </w:p>
    <w:p w:rsidR="00FD4814" w:rsidRDefault="00FD4814" w:rsidP="00FD4814">
      <w:pPr>
        <w:ind w:firstLine="1440"/>
        <w:outlineLvl w:val="0"/>
        <w:rPr>
          <w:rFonts w:ascii="Bookman Old Style" w:hAnsi="Bookman Old Style"/>
        </w:rPr>
      </w:pPr>
    </w:p>
    <w:p w:rsidR="00FD4814" w:rsidRDefault="00FD4814" w:rsidP="00FD4814">
      <w:pPr>
        <w:ind w:firstLine="1440"/>
        <w:outlineLvl w:val="0"/>
        <w:rPr>
          <w:rFonts w:ascii="Bookman Old Style" w:hAnsi="Bookman Old Style"/>
        </w:rPr>
      </w:pPr>
    </w:p>
    <w:p w:rsidR="00FD4814" w:rsidRDefault="00FD4814" w:rsidP="00FD48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FD4814" w:rsidRDefault="00FD4814" w:rsidP="00FD4814">
      <w:pPr>
        <w:ind w:firstLine="1440"/>
        <w:rPr>
          <w:rFonts w:ascii="Bookman Old Style" w:hAnsi="Bookman Old Style"/>
        </w:rPr>
      </w:pPr>
    </w:p>
    <w:p w:rsidR="00FD4814" w:rsidRDefault="00FD4814" w:rsidP="00FD4814">
      <w:pPr>
        <w:rPr>
          <w:rFonts w:ascii="Bookman Old Style" w:hAnsi="Bookman Old Style"/>
        </w:rPr>
      </w:pPr>
    </w:p>
    <w:p w:rsidR="00FD4814" w:rsidRDefault="00FD4814" w:rsidP="00FD4814">
      <w:pPr>
        <w:ind w:firstLine="1440"/>
        <w:rPr>
          <w:rFonts w:ascii="Bookman Old Style" w:hAnsi="Bookman Old Style"/>
        </w:rPr>
      </w:pPr>
    </w:p>
    <w:p w:rsidR="00FD4814" w:rsidRDefault="00FD4814" w:rsidP="00FD4814">
      <w:pPr>
        <w:ind w:firstLine="1440"/>
        <w:rPr>
          <w:rFonts w:ascii="Bookman Old Style" w:hAnsi="Bookman Old Style"/>
        </w:rPr>
      </w:pPr>
    </w:p>
    <w:p w:rsidR="00FD4814" w:rsidRDefault="00FD4814" w:rsidP="00FD4814">
      <w:pPr>
        <w:jc w:val="center"/>
        <w:outlineLvl w:val="0"/>
        <w:rPr>
          <w:rFonts w:ascii="Bookman Old Style" w:hAnsi="Bookman Old Style"/>
          <w:b/>
        </w:rPr>
      </w:pPr>
    </w:p>
    <w:p w:rsidR="00FD4814" w:rsidRDefault="00FD4814" w:rsidP="00FD48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D4814" w:rsidRPr="007407C9" w:rsidRDefault="00FD4814" w:rsidP="00FD481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D4814" w:rsidRDefault="00FD4814" w:rsidP="00FD48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F" w:rsidRDefault="006F25EF">
      <w:r>
        <w:separator/>
      </w:r>
    </w:p>
  </w:endnote>
  <w:endnote w:type="continuationSeparator" w:id="0">
    <w:p w:rsidR="006F25EF" w:rsidRDefault="006F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F" w:rsidRDefault="006F25EF">
      <w:r>
        <w:separator/>
      </w:r>
    </w:p>
  </w:footnote>
  <w:footnote w:type="continuationSeparator" w:id="0">
    <w:p w:rsidR="006F25EF" w:rsidRDefault="006F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8D2"/>
    <w:rsid w:val="006F25EF"/>
    <w:rsid w:val="009F196D"/>
    <w:rsid w:val="00A9035B"/>
    <w:rsid w:val="00CD613B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48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D48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