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9C" w:rsidRDefault="00CB659C" w:rsidP="00CB659C">
      <w:pPr>
        <w:pStyle w:val="Ttulo"/>
      </w:pPr>
      <w:bookmarkStart w:id="0" w:name="_GoBack"/>
      <w:bookmarkEnd w:id="0"/>
      <w:r>
        <w:t>INDICAÇÃO Nº  3209    /2011</w:t>
      </w:r>
    </w:p>
    <w:p w:rsidR="00CB659C" w:rsidRDefault="00CB659C" w:rsidP="00CB659C">
      <w:pPr>
        <w:jc w:val="center"/>
        <w:rPr>
          <w:rFonts w:ascii="Bookman Old Style" w:hAnsi="Bookman Old Style"/>
          <w:b/>
          <w:u w:val="single"/>
        </w:rPr>
      </w:pPr>
    </w:p>
    <w:p w:rsidR="00CB659C" w:rsidRDefault="00CB659C" w:rsidP="00CB659C">
      <w:pPr>
        <w:jc w:val="center"/>
        <w:rPr>
          <w:rFonts w:ascii="Bookman Old Style" w:hAnsi="Bookman Old Style"/>
          <w:b/>
          <w:u w:val="single"/>
        </w:rPr>
      </w:pPr>
    </w:p>
    <w:p w:rsidR="00CB659C" w:rsidRDefault="00CB659C" w:rsidP="00CB659C">
      <w:pPr>
        <w:pStyle w:val="Recuodecorpodetexto"/>
        <w:ind w:left="4440"/>
      </w:pPr>
      <w:r>
        <w:t>“Manutenção em área de esportes localizada no Jardim Europa.”</w:t>
      </w:r>
    </w:p>
    <w:p w:rsidR="00CB659C" w:rsidRDefault="00CB659C" w:rsidP="00CB659C">
      <w:pPr>
        <w:ind w:left="1440" w:firstLine="3600"/>
        <w:jc w:val="both"/>
        <w:rPr>
          <w:rFonts w:ascii="Bookman Old Style" w:hAnsi="Bookman Old Style"/>
        </w:rPr>
      </w:pPr>
    </w:p>
    <w:p w:rsidR="00CB659C" w:rsidRDefault="00CB659C" w:rsidP="00CB659C">
      <w:pPr>
        <w:ind w:left="1440" w:firstLine="3600"/>
        <w:jc w:val="both"/>
        <w:rPr>
          <w:rFonts w:ascii="Bookman Old Style" w:hAnsi="Bookman Old Style"/>
        </w:rPr>
      </w:pPr>
    </w:p>
    <w:p w:rsidR="00CB659C" w:rsidRPr="000E158F" w:rsidRDefault="00CB659C" w:rsidP="00CB659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devida manutenção e troca de itens em área de esportes localizada na Rua Almirante Barroso, defronte ao nº62, no Jardim Europa</w:t>
      </w:r>
      <w:r w:rsidRPr="000E158F">
        <w:rPr>
          <w:rFonts w:ascii="Bookman Old Style" w:hAnsi="Bookman Old Style"/>
        </w:rPr>
        <w:t>.</w:t>
      </w:r>
    </w:p>
    <w:p w:rsidR="00CB659C" w:rsidRDefault="00CB659C" w:rsidP="00CB659C">
      <w:pPr>
        <w:jc w:val="center"/>
        <w:rPr>
          <w:rFonts w:ascii="Bookman Old Style" w:hAnsi="Bookman Old Style"/>
          <w:b/>
        </w:rPr>
      </w:pPr>
    </w:p>
    <w:p w:rsidR="00CB659C" w:rsidRDefault="00CB659C" w:rsidP="00CB659C">
      <w:pPr>
        <w:jc w:val="center"/>
        <w:rPr>
          <w:rFonts w:ascii="Bookman Old Style" w:hAnsi="Bookman Old Style"/>
          <w:b/>
        </w:rPr>
      </w:pPr>
    </w:p>
    <w:p w:rsidR="00CB659C" w:rsidRDefault="00CB659C" w:rsidP="00CB659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659C" w:rsidRDefault="00CB659C" w:rsidP="00CB659C">
      <w:pPr>
        <w:jc w:val="center"/>
        <w:rPr>
          <w:rFonts w:ascii="Bookman Old Style" w:hAnsi="Bookman Old Style"/>
          <w:b/>
        </w:rPr>
      </w:pPr>
    </w:p>
    <w:p w:rsidR="00CB659C" w:rsidRDefault="00CB659C" w:rsidP="00CB659C">
      <w:pPr>
        <w:jc w:val="center"/>
        <w:rPr>
          <w:rFonts w:ascii="Bookman Old Style" w:hAnsi="Bookman Old Style"/>
          <w:b/>
        </w:rPr>
      </w:pPr>
    </w:p>
    <w:p w:rsidR="00CB659C" w:rsidRDefault="00CB659C" w:rsidP="00CB659C">
      <w:pPr>
        <w:jc w:val="both"/>
        <w:rPr>
          <w:rFonts w:ascii="Bookman Old Style" w:hAnsi="Bookman Old Style"/>
          <w:b/>
        </w:rPr>
      </w:pPr>
    </w:p>
    <w:p w:rsidR="00CB659C" w:rsidRDefault="00CB659C" w:rsidP="00CB659C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Freqüentadores solicitam manutenção na referida área esportiva, pois, segundo os usuários, a quadra apresenta grades quebradas, tabelas para a prática de basquete danificadas, além de muito lixo e mato alto que estão atraindo diversos roedores e outras espécies de animais que causam danos à saúde.</w:t>
      </w:r>
    </w:p>
    <w:p w:rsidR="00CB659C" w:rsidRDefault="00CB659C" w:rsidP="00CB659C">
      <w:pPr>
        <w:ind w:firstLine="1440"/>
        <w:outlineLvl w:val="0"/>
        <w:rPr>
          <w:rFonts w:ascii="Bookman Old Style" w:hAnsi="Bookman Old Style"/>
        </w:rPr>
      </w:pPr>
    </w:p>
    <w:p w:rsidR="00CB659C" w:rsidRDefault="00CB659C" w:rsidP="00CB659C">
      <w:pPr>
        <w:ind w:firstLine="1440"/>
        <w:outlineLvl w:val="0"/>
        <w:rPr>
          <w:rFonts w:ascii="Bookman Old Style" w:hAnsi="Bookman Old Style"/>
        </w:rPr>
      </w:pPr>
    </w:p>
    <w:p w:rsidR="00CB659C" w:rsidRDefault="00CB659C" w:rsidP="00CB659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dezembro de 2011.</w:t>
      </w:r>
    </w:p>
    <w:p w:rsidR="00CB659C" w:rsidRDefault="00CB659C" w:rsidP="00CB659C">
      <w:pPr>
        <w:ind w:firstLine="1440"/>
        <w:rPr>
          <w:rFonts w:ascii="Bookman Old Style" w:hAnsi="Bookman Old Style"/>
        </w:rPr>
      </w:pPr>
    </w:p>
    <w:p w:rsidR="00CB659C" w:rsidRDefault="00CB659C" w:rsidP="00CB659C">
      <w:pPr>
        <w:rPr>
          <w:rFonts w:ascii="Bookman Old Style" w:hAnsi="Bookman Old Style"/>
        </w:rPr>
      </w:pPr>
    </w:p>
    <w:p w:rsidR="00CB659C" w:rsidRDefault="00CB659C" w:rsidP="00CB659C">
      <w:pPr>
        <w:ind w:firstLine="1440"/>
        <w:rPr>
          <w:rFonts w:ascii="Bookman Old Style" w:hAnsi="Bookman Old Style"/>
        </w:rPr>
      </w:pPr>
    </w:p>
    <w:p w:rsidR="00CB659C" w:rsidRDefault="00CB659C" w:rsidP="00CB659C">
      <w:pPr>
        <w:ind w:firstLine="1440"/>
        <w:rPr>
          <w:rFonts w:ascii="Bookman Old Style" w:hAnsi="Bookman Old Style"/>
        </w:rPr>
      </w:pPr>
    </w:p>
    <w:p w:rsidR="00CB659C" w:rsidRDefault="00CB659C" w:rsidP="00CB659C">
      <w:pPr>
        <w:jc w:val="center"/>
        <w:outlineLvl w:val="0"/>
        <w:rPr>
          <w:rFonts w:ascii="Bookman Old Style" w:hAnsi="Bookman Old Style"/>
          <w:b/>
        </w:rPr>
      </w:pPr>
    </w:p>
    <w:p w:rsidR="00CB659C" w:rsidRDefault="00CB659C" w:rsidP="00CB659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B659C" w:rsidRPr="007407C9" w:rsidRDefault="00CB659C" w:rsidP="00CB659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CB659C" w:rsidRDefault="00CB659C" w:rsidP="00CB659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8C" w:rsidRDefault="0009248C">
      <w:r>
        <w:separator/>
      </w:r>
    </w:p>
  </w:endnote>
  <w:endnote w:type="continuationSeparator" w:id="0">
    <w:p w:rsidR="0009248C" w:rsidRDefault="0009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8C" w:rsidRDefault="0009248C">
      <w:r>
        <w:separator/>
      </w:r>
    </w:p>
  </w:footnote>
  <w:footnote w:type="continuationSeparator" w:id="0">
    <w:p w:rsidR="0009248C" w:rsidRDefault="00092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248C"/>
    <w:rsid w:val="000E5DD5"/>
    <w:rsid w:val="001D1394"/>
    <w:rsid w:val="003D3AA8"/>
    <w:rsid w:val="004C67DE"/>
    <w:rsid w:val="009F196D"/>
    <w:rsid w:val="00A9035B"/>
    <w:rsid w:val="00CB659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659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659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