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99" w:rsidRDefault="00B34999" w:rsidP="00B34999">
      <w:pPr>
        <w:pStyle w:val="Ttulo"/>
      </w:pPr>
      <w:bookmarkStart w:id="0" w:name="_GoBack"/>
      <w:bookmarkEnd w:id="0"/>
      <w:r>
        <w:t>INDICAÇÃO Nº   3226  /11</w:t>
      </w:r>
    </w:p>
    <w:p w:rsidR="00B34999" w:rsidRDefault="00B34999" w:rsidP="00B34999">
      <w:pPr>
        <w:jc w:val="center"/>
        <w:rPr>
          <w:rFonts w:ascii="Bookman Old Style" w:hAnsi="Bookman Old Style"/>
          <w:b/>
          <w:u w:val="single"/>
        </w:rPr>
      </w:pPr>
    </w:p>
    <w:p w:rsidR="00B34999" w:rsidRDefault="00B34999" w:rsidP="00B34999">
      <w:pPr>
        <w:jc w:val="center"/>
        <w:rPr>
          <w:rFonts w:ascii="Bookman Old Style" w:hAnsi="Bookman Old Style"/>
          <w:b/>
          <w:u w:val="single"/>
        </w:rPr>
      </w:pPr>
    </w:p>
    <w:p w:rsidR="00B34999" w:rsidRDefault="00B34999" w:rsidP="00B34999">
      <w:pPr>
        <w:pStyle w:val="Recuodecorpodetexto"/>
        <w:ind w:left="4440"/>
      </w:pPr>
      <w:r>
        <w:t>“Extração de um tronco de arvore na Rua Áustria, na altura do número 92, no Jardim Europa”.</w:t>
      </w:r>
    </w:p>
    <w:p w:rsidR="00B34999" w:rsidRDefault="00B34999" w:rsidP="00B34999">
      <w:pPr>
        <w:ind w:left="1440" w:firstLine="3600"/>
        <w:jc w:val="both"/>
        <w:rPr>
          <w:rFonts w:ascii="Bookman Old Style" w:hAnsi="Bookman Old Style"/>
        </w:rPr>
      </w:pPr>
    </w:p>
    <w:p w:rsidR="00B34999" w:rsidRDefault="00B34999" w:rsidP="00B34999">
      <w:pPr>
        <w:ind w:left="1440" w:firstLine="3600"/>
        <w:jc w:val="both"/>
        <w:rPr>
          <w:rFonts w:ascii="Bookman Old Style" w:hAnsi="Bookman Old Style"/>
        </w:rPr>
      </w:pPr>
    </w:p>
    <w:p w:rsidR="00B34999" w:rsidRDefault="00B34999" w:rsidP="00B34999">
      <w:pPr>
        <w:ind w:left="1440" w:firstLine="3600"/>
        <w:jc w:val="both"/>
        <w:rPr>
          <w:rFonts w:ascii="Bookman Old Style" w:hAnsi="Bookman Old Style"/>
        </w:rPr>
      </w:pPr>
    </w:p>
    <w:p w:rsidR="00B34999" w:rsidRPr="00177AD0" w:rsidRDefault="00B34999" w:rsidP="00B3499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de um tronco de árvore na Rua Áustria, na altura do número 92, no Jardim Europa.</w:t>
      </w:r>
    </w:p>
    <w:p w:rsidR="00B34999" w:rsidRPr="003977F2" w:rsidRDefault="00B34999" w:rsidP="00B34999">
      <w:pPr>
        <w:jc w:val="center"/>
        <w:rPr>
          <w:rFonts w:ascii="Bookman Old Style" w:hAnsi="Bookman Old Style"/>
          <w:b/>
        </w:rPr>
      </w:pPr>
    </w:p>
    <w:p w:rsidR="00B34999" w:rsidRDefault="00B34999" w:rsidP="00B34999">
      <w:pPr>
        <w:jc w:val="center"/>
        <w:rPr>
          <w:rFonts w:ascii="Bookman Old Style" w:hAnsi="Bookman Old Style"/>
          <w:b/>
        </w:rPr>
      </w:pPr>
    </w:p>
    <w:p w:rsidR="00B34999" w:rsidRDefault="00B34999" w:rsidP="00B34999">
      <w:pPr>
        <w:jc w:val="center"/>
        <w:rPr>
          <w:rFonts w:ascii="Bookman Old Style" w:hAnsi="Bookman Old Style"/>
          <w:b/>
        </w:rPr>
      </w:pPr>
    </w:p>
    <w:p w:rsidR="00B34999" w:rsidRDefault="00B34999" w:rsidP="00B349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4999" w:rsidRDefault="00B34999" w:rsidP="00B34999">
      <w:pPr>
        <w:jc w:val="center"/>
        <w:rPr>
          <w:rFonts w:ascii="Bookman Old Style" w:hAnsi="Bookman Old Style"/>
          <w:b/>
        </w:rPr>
      </w:pPr>
    </w:p>
    <w:p w:rsidR="00B34999" w:rsidRDefault="00B34999" w:rsidP="00B34999">
      <w:pPr>
        <w:jc w:val="center"/>
        <w:rPr>
          <w:rFonts w:ascii="Bookman Old Style" w:hAnsi="Bookman Old Style"/>
          <w:b/>
        </w:rPr>
      </w:pPr>
    </w:p>
    <w:p w:rsidR="00B34999" w:rsidRDefault="00B34999" w:rsidP="00B34999">
      <w:pPr>
        <w:jc w:val="center"/>
        <w:rPr>
          <w:rFonts w:ascii="Bookman Old Style" w:hAnsi="Bookman Old Style"/>
          <w:b/>
        </w:rPr>
      </w:pPr>
    </w:p>
    <w:p w:rsidR="00B34999" w:rsidRDefault="00B34999" w:rsidP="00B3499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morador da localidade reclama que referido tronco de árvore está velho e podre. Foi protocolado junto a Prefeitura Municipal pedido sob número 2010/5074, mas até o momento o serviço não foi executado. Portanto, se faz necessária sua extração e possível plantio de outra espécie, caso o setor competente assim achar que convém.   </w:t>
      </w:r>
    </w:p>
    <w:p w:rsidR="00B34999" w:rsidRDefault="00B34999" w:rsidP="00B3499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34999" w:rsidRDefault="00B34999" w:rsidP="00B34999">
      <w:pPr>
        <w:ind w:firstLine="1440"/>
        <w:outlineLvl w:val="0"/>
        <w:rPr>
          <w:rFonts w:ascii="Bookman Old Style" w:hAnsi="Bookman Old Style"/>
        </w:rPr>
      </w:pPr>
    </w:p>
    <w:p w:rsidR="00B34999" w:rsidRDefault="00B34999" w:rsidP="00B34999">
      <w:pPr>
        <w:ind w:firstLine="1440"/>
        <w:outlineLvl w:val="0"/>
        <w:rPr>
          <w:rFonts w:ascii="Bookman Old Style" w:hAnsi="Bookman Old Style"/>
        </w:rPr>
      </w:pPr>
    </w:p>
    <w:p w:rsidR="00B34999" w:rsidRPr="003D1D40" w:rsidRDefault="00B34999" w:rsidP="00B34999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 xml:space="preserve">29 </w:t>
      </w:r>
      <w:r w:rsidRPr="003D1D40">
        <w:rPr>
          <w:rFonts w:ascii="Bookman Old Style" w:hAnsi="Bookman Old Style"/>
          <w:sz w:val="22"/>
          <w:szCs w:val="22"/>
        </w:rPr>
        <w:t>de novembro de 2011.</w:t>
      </w:r>
    </w:p>
    <w:p w:rsidR="00B34999" w:rsidRDefault="00B34999" w:rsidP="00B34999">
      <w:pPr>
        <w:rPr>
          <w:rFonts w:ascii="Bookman Old Style" w:hAnsi="Bookman Old Style"/>
        </w:rPr>
      </w:pPr>
    </w:p>
    <w:p w:rsidR="00B34999" w:rsidRDefault="00B34999" w:rsidP="00B34999">
      <w:pPr>
        <w:rPr>
          <w:rFonts w:ascii="Bookman Old Style" w:hAnsi="Bookman Old Style"/>
        </w:rPr>
      </w:pPr>
    </w:p>
    <w:p w:rsidR="00B34999" w:rsidRDefault="00B34999" w:rsidP="00B34999">
      <w:pPr>
        <w:rPr>
          <w:rFonts w:ascii="Bookman Old Style" w:hAnsi="Bookman Old Style"/>
        </w:rPr>
      </w:pPr>
    </w:p>
    <w:p w:rsidR="00B34999" w:rsidRDefault="00B34999" w:rsidP="00B34999">
      <w:pPr>
        <w:rPr>
          <w:rFonts w:ascii="Bookman Old Style" w:hAnsi="Bookman Old Style"/>
        </w:rPr>
      </w:pPr>
    </w:p>
    <w:p w:rsidR="00B34999" w:rsidRDefault="00B34999" w:rsidP="00B34999">
      <w:pPr>
        <w:rPr>
          <w:rFonts w:ascii="Bookman Old Style" w:hAnsi="Bookman Old Style"/>
        </w:rPr>
      </w:pPr>
    </w:p>
    <w:p w:rsidR="00B34999" w:rsidRDefault="00B34999" w:rsidP="00B349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B34999" w:rsidRDefault="00B34999" w:rsidP="00B349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B34999" w:rsidRPr="00D86547" w:rsidRDefault="00B34999" w:rsidP="00B349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34999" w:rsidRDefault="00B34999" w:rsidP="00B34999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B34999" w:rsidRDefault="00B34999" w:rsidP="00B34999">
      <w:pPr>
        <w:rPr>
          <w:rFonts w:ascii="Bookman Old Style" w:hAnsi="Bookman Old Style"/>
          <w:b/>
          <w:u w:val="sing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19" w:rsidRDefault="00DB5519">
      <w:r>
        <w:separator/>
      </w:r>
    </w:p>
  </w:endnote>
  <w:endnote w:type="continuationSeparator" w:id="0">
    <w:p w:rsidR="00DB5519" w:rsidRDefault="00DB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19" w:rsidRDefault="00DB5519">
      <w:r>
        <w:separator/>
      </w:r>
    </w:p>
  </w:footnote>
  <w:footnote w:type="continuationSeparator" w:id="0">
    <w:p w:rsidR="00DB5519" w:rsidRDefault="00DB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741C"/>
    <w:rsid w:val="009F196D"/>
    <w:rsid w:val="00A9035B"/>
    <w:rsid w:val="00B34999"/>
    <w:rsid w:val="00CD613B"/>
    <w:rsid w:val="00D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499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499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