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DF" w:rsidRDefault="00CB01DF" w:rsidP="00CB01DF">
      <w:pPr>
        <w:pStyle w:val="Ttulo"/>
      </w:pPr>
      <w:bookmarkStart w:id="0" w:name="_GoBack"/>
      <w:bookmarkEnd w:id="0"/>
      <w:r>
        <w:t>INDICAÇÃO Nº                       016         /2012</w:t>
      </w:r>
    </w:p>
    <w:p w:rsidR="00CB01DF" w:rsidRDefault="00CB01DF" w:rsidP="00CB01DF">
      <w:pPr>
        <w:jc w:val="center"/>
        <w:rPr>
          <w:rFonts w:ascii="Bookman Old Style" w:hAnsi="Bookman Old Style"/>
          <w:b/>
          <w:u w:val="single"/>
        </w:rPr>
      </w:pPr>
    </w:p>
    <w:p w:rsidR="00CB01DF" w:rsidRDefault="00CB01DF" w:rsidP="00CB01DF">
      <w:pPr>
        <w:jc w:val="center"/>
        <w:rPr>
          <w:rFonts w:ascii="Bookman Old Style" w:hAnsi="Bookman Old Style"/>
          <w:b/>
          <w:u w:val="single"/>
        </w:rPr>
      </w:pPr>
    </w:p>
    <w:p w:rsidR="00CB01DF" w:rsidRDefault="00CB01DF" w:rsidP="00CB01DF">
      <w:pPr>
        <w:pStyle w:val="Recuodecorpodetexto"/>
        <w:ind w:left="4248"/>
      </w:pPr>
      <w:r>
        <w:t>“Operação “Tapa buraco” em rua do Jardim Santa Rita de Cássia.”</w:t>
      </w:r>
    </w:p>
    <w:p w:rsidR="00CB01DF" w:rsidRDefault="00CB01DF" w:rsidP="00CB01DF">
      <w:pPr>
        <w:ind w:left="1440" w:firstLine="3600"/>
        <w:jc w:val="both"/>
        <w:rPr>
          <w:rFonts w:ascii="Bookman Old Style" w:hAnsi="Bookman Old Style"/>
        </w:rPr>
      </w:pPr>
    </w:p>
    <w:p w:rsidR="00CB01DF" w:rsidRDefault="00CB01DF" w:rsidP="00CB01DF">
      <w:pPr>
        <w:ind w:left="1440" w:firstLine="3600"/>
        <w:jc w:val="both"/>
        <w:rPr>
          <w:rFonts w:ascii="Bookman Old Style" w:hAnsi="Bookman Old Style"/>
        </w:rPr>
      </w:pPr>
    </w:p>
    <w:p w:rsidR="00CB01DF" w:rsidRPr="00022E8E" w:rsidRDefault="00CB01DF" w:rsidP="00CB01D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providencie a realização da </w:t>
      </w:r>
      <w:r w:rsidRPr="006C5CFB">
        <w:rPr>
          <w:rFonts w:ascii="Bookman Old Style" w:hAnsi="Bookman Old Style"/>
        </w:rPr>
        <w:t xml:space="preserve">Operação “Tapa buraco” </w:t>
      </w:r>
      <w:r>
        <w:rPr>
          <w:rFonts w:ascii="Bookman Old Style" w:hAnsi="Bookman Old Style"/>
        </w:rPr>
        <w:t>na Rua Pedro de Oliveira, proximidades com os números 887 e 894, n</w:t>
      </w:r>
      <w:r w:rsidRPr="006C5CFB">
        <w:rPr>
          <w:rFonts w:ascii="Bookman Old Style" w:hAnsi="Bookman Old Style"/>
        </w:rPr>
        <w:t>o Jardim Santa Rita de Cássia.</w:t>
      </w:r>
    </w:p>
    <w:p w:rsidR="00CB01DF" w:rsidRDefault="00CB01DF" w:rsidP="00CB01DF">
      <w:pPr>
        <w:jc w:val="center"/>
        <w:rPr>
          <w:rFonts w:ascii="Bookman Old Style" w:hAnsi="Bookman Old Style"/>
          <w:b/>
        </w:rPr>
      </w:pPr>
    </w:p>
    <w:p w:rsidR="00CB01DF" w:rsidRDefault="00CB01DF" w:rsidP="00CB01DF">
      <w:pPr>
        <w:jc w:val="center"/>
        <w:rPr>
          <w:rFonts w:ascii="Bookman Old Style" w:hAnsi="Bookman Old Style"/>
          <w:b/>
        </w:rPr>
      </w:pPr>
    </w:p>
    <w:p w:rsidR="00CB01DF" w:rsidRDefault="00CB01DF" w:rsidP="00CB01D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B01DF" w:rsidRDefault="00CB01DF" w:rsidP="00CB01DF">
      <w:pPr>
        <w:jc w:val="center"/>
        <w:rPr>
          <w:rFonts w:ascii="Bookman Old Style" w:hAnsi="Bookman Old Style"/>
          <w:b/>
        </w:rPr>
      </w:pPr>
    </w:p>
    <w:p w:rsidR="00CB01DF" w:rsidRDefault="00CB01DF" w:rsidP="00CB01DF">
      <w:pPr>
        <w:jc w:val="center"/>
        <w:rPr>
          <w:rFonts w:ascii="Bookman Old Style" w:hAnsi="Bookman Old Style"/>
          <w:b/>
        </w:rPr>
      </w:pPr>
    </w:p>
    <w:p w:rsidR="00CB01DF" w:rsidRDefault="00CB01DF" w:rsidP="00CB01DF">
      <w:pPr>
        <w:jc w:val="both"/>
        <w:rPr>
          <w:rFonts w:ascii="Bookman Old Style" w:hAnsi="Bookman Old Style"/>
          <w:b/>
        </w:rPr>
      </w:pPr>
    </w:p>
    <w:p w:rsidR="00CB01DF" w:rsidRDefault="00CB01DF" w:rsidP="00CB01DF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Usuários da via reclamam constantemente que os buracos que apareceram na malha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 referida rua, estão causando prejuízos aos munícipes, pois, os buracos causam danos em veículos automotores e a motocicletas, aumentando os riscos de atropelamentos e perda de controle dos veículos, devido ao fato de que muitos motoristas desviam dos buracos passando muito próximo às calçadas.</w:t>
      </w:r>
    </w:p>
    <w:p w:rsidR="00CB01DF" w:rsidRDefault="00CB01DF" w:rsidP="00CB01DF">
      <w:pPr>
        <w:ind w:firstLine="1440"/>
        <w:outlineLvl w:val="0"/>
        <w:rPr>
          <w:rFonts w:ascii="Bookman Old Style" w:hAnsi="Bookman Old Style"/>
        </w:rPr>
      </w:pPr>
    </w:p>
    <w:p w:rsidR="00CB01DF" w:rsidRDefault="00CB01DF" w:rsidP="00CB01DF">
      <w:pPr>
        <w:ind w:firstLine="1440"/>
        <w:outlineLvl w:val="0"/>
        <w:rPr>
          <w:rFonts w:ascii="Bookman Old Style" w:hAnsi="Bookman Old Style"/>
        </w:rPr>
      </w:pPr>
    </w:p>
    <w:p w:rsidR="00CB01DF" w:rsidRDefault="00CB01DF" w:rsidP="00CB01D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Janeiro de 2012.</w:t>
      </w:r>
    </w:p>
    <w:p w:rsidR="00CB01DF" w:rsidRDefault="00CB01DF" w:rsidP="00CB01DF">
      <w:pPr>
        <w:ind w:firstLine="1440"/>
        <w:rPr>
          <w:rFonts w:ascii="Bookman Old Style" w:hAnsi="Bookman Old Style"/>
        </w:rPr>
      </w:pPr>
    </w:p>
    <w:p w:rsidR="00CB01DF" w:rsidRDefault="00CB01DF" w:rsidP="00CB01DF">
      <w:pPr>
        <w:rPr>
          <w:rFonts w:ascii="Bookman Old Style" w:hAnsi="Bookman Old Style"/>
        </w:rPr>
      </w:pPr>
    </w:p>
    <w:p w:rsidR="00CB01DF" w:rsidRDefault="00CB01DF" w:rsidP="00CB01DF">
      <w:pPr>
        <w:ind w:firstLine="1440"/>
        <w:rPr>
          <w:rFonts w:ascii="Bookman Old Style" w:hAnsi="Bookman Old Style"/>
        </w:rPr>
      </w:pPr>
    </w:p>
    <w:p w:rsidR="00CB01DF" w:rsidRDefault="00CB01DF" w:rsidP="00CB01DF">
      <w:pPr>
        <w:ind w:firstLine="1440"/>
        <w:rPr>
          <w:rFonts w:ascii="Bookman Old Style" w:hAnsi="Bookman Old Style"/>
        </w:rPr>
      </w:pPr>
    </w:p>
    <w:p w:rsidR="00CB01DF" w:rsidRDefault="00CB01DF" w:rsidP="00CB01DF">
      <w:pPr>
        <w:jc w:val="center"/>
        <w:outlineLvl w:val="0"/>
        <w:rPr>
          <w:rFonts w:ascii="Bookman Old Style" w:hAnsi="Bookman Old Style"/>
          <w:b/>
        </w:rPr>
      </w:pPr>
    </w:p>
    <w:p w:rsidR="00CB01DF" w:rsidRDefault="00CB01DF" w:rsidP="00CB01D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B01DF" w:rsidRPr="007407C9" w:rsidRDefault="00CB01DF" w:rsidP="00CB01DF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CB01DF" w:rsidRDefault="00CB01DF" w:rsidP="00CB01D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C2C" w:rsidRDefault="00F20C2C">
      <w:r>
        <w:separator/>
      </w:r>
    </w:p>
  </w:endnote>
  <w:endnote w:type="continuationSeparator" w:id="0">
    <w:p w:rsidR="00F20C2C" w:rsidRDefault="00F2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C2C" w:rsidRDefault="00F20C2C">
      <w:r>
        <w:separator/>
      </w:r>
    </w:p>
  </w:footnote>
  <w:footnote w:type="continuationSeparator" w:id="0">
    <w:p w:rsidR="00F20C2C" w:rsidRDefault="00F20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E2AF7"/>
    <w:rsid w:val="00CB01DF"/>
    <w:rsid w:val="00CD613B"/>
    <w:rsid w:val="00F2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B01D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B01D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B01D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B01D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