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FAD" w:rsidRPr="007A0FAD" w:rsidRDefault="007A0FAD" w:rsidP="007A0FAD">
      <w:pPr>
        <w:pStyle w:val="Ttulo"/>
        <w:rPr>
          <w:sz w:val="23"/>
          <w:szCs w:val="23"/>
        </w:rPr>
      </w:pPr>
      <w:bookmarkStart w:id="0" w:name="_GoBack"/>
      <w:bookmarkEnd w:id="0"/>
      <w:r w:rsidRPr="007A0FAD">
        <w:rPr>
          <w:sz w:val="23"/>
          <w:szCs w:val="23"/>
        </w:rPr>
        <w:t>INDICAÇÃO Nº 129/12</w:t>
      </w:r>
    </w:p>
    <w:p w:rsidR="007A0FAD" w:rsidRPr="007A0FAD" w:rsidRDefault="007A0FAD" w:rsidP="007A0FAD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A0FAD" w:rsidRPr="007A0FAD" w:rsidRDefault="007A0FAD" w:rsidP="007A0FAD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A0FAD" w:rsidRPr="007A0FAD" w:rsidRDefault="007A0FAD" w:rsidP="007A0FAD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A0FAD" w:rsidRPr="007A0FAD" w:rsidRDefault="007A0FAD" w:rsidP="007A0FAD">
      <w:pPr>
        <w:pStyle w:val="Recuodecorpodetexto"/>
        <w:rPr>
          <w:sz w:val="23"/>
          <w:szCs w:val="23"/>
        </w:rPr>
      </w:pPr>
      <w:r w:rsidRPr="007A0FAD">
        <w:rPr>
          <w:sz w:val="23"/>
          <w:szCs w:val="23"/>
        </w:rPr>
        <w:t xml:space="preserve">“Instalar braço de iluminação na área pavimentada defronte a capela São Francisco de Assis, na Rua Sebastião Ignácio de Campos, no bairro </w:t>
      </w:r>
      <w:proofErr w:type="spellStart"/>
      <w:r w:rsidRPr="007A0FAD">
        <w:rPr>
          <w:sz w:val="23"/>
          <w:szCs w:val="23"/>
        </w:rPr>
        <w:t>Mollon</w:t>
      </w:r>
      <w:proofErr w:type="spellEnd"/>
      <w:r w:rsidRPr="007A0FAD">
        <w:rPr>
          <w:sz w:val="23"/>
          <w:szCs w:val="23"/>
        </w:rPr>
        <w:t xml:space="preserve"> IV”.</w:t>
      </w:r>
    </w:p>
    <w:p w:rsidR="007A0FAD" w:rsidRPr="007A0FAD" w:rsidRDefault="007A0FAD" w:rsidP="007A0FA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A0FAD" w:rsidRPr="007A0FAD" w:rsidRDefault="007A0FAD" w:rsidP="007A0FA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A0FAD" w:rsidRPr="007A0FAD" w:rsidRDefault="007A0FAD" w:rsidP="007A0FA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A0FAD" w:rsidRPr="007A0FAD" w:rsidRDefault="007A0FAD" w:rsidP="007A0FAD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7A0FAD">
        <w:rPr>
          <w:rFonts w:ascii="Bookman Old Style" w:hAnsi="Bookman Old Style"/>
          <w:b/>
          <w:bCs/>
          <w:sz w:val="23"/>
          <w:szCs w:val="23"/>
        </w:rPr>
        <w:t>INDICA</w:t>
      </w:r>
      <w:r w:rsidRPr="007A0FAD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instalar braço de iluminação na área pavimentada defronte a capela São Francisco de Assis, na Rua Sebastião Ignácio de Campos, no bairro </w:t>
      </w:r>
      <w:proofErr w:type="spellStart"/>
      <w:r w:rsidRPr="007A0FAD">
        <w:rPr>
          <w:rFonts w:ascii="Bookman Old Style" w:hAnsi="Bookman Old Style"/>
          <w:sz w:val="23"/>
          <w:szCs w:val="23"/>
        </w:rPr>
        <w:t>Mollon</w:t>
      </w:r>
      <w:proofErr w:type="spellEnd"/>
      <w:r w:rsidRPr="007A0FAD">
        <w:rPr>
          <w:rFonts w:ascii="Bookman Old Style" w:hAnsi="Bookman Old Style"/>
          <w:sz w:val="23"/>
          <w:szCs w:val="23"/>
        </w:rPr>
        <w:t xml:space="preserve"> IV.</w:t>
      </w:r>
    </w:p>
    <w:p w:rsidR="007A0FAD" w:rsidRPr="007A0FAD" w:rsidRDefault="007A0FAD" w:rsidP="007A0FA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A0FAD" w:rsidRPr="007A0FAD" w:rsidRDefault="007A0FAD" w:rsidP="007A0FA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A0FAD" w:rsidRPr="007A0FAD" w:rsidRDefault="007A0FAD" w:rsidP="007A0FA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A0FAD" w:rsidRPr="007A0FAD" w:rsidRDefault="007A0FAD" w:rsidP="007A0FAD">
      <w:pPr>
        <w:jc w:val="center"/>
        <w:rPr>
          <w:rFonts w:ascii="Bookman Old Style" w:hAnsi="Bookman Old Style"/>
          <w:b/>
          <w:sz w:val="23"/>
          <w:szCs w:val="23"/>
        </w:rPr>
      </w:pPr>
      <w:r w:rsidRPr="007A0FAD">
        <w:rPr>
          <w:rFonts w:ascii="Bookman Old Style" w:hAnsi="Bookman Old Style"/>
          <w:b/>
          <w:sz w:val="23"/>
          <w:szCs w:val="23"/>
        </w:rPr>
        <w:t>Justificativa:</w:t>
      </w:r>
    </w:p>
    <w:p w:rsidR="007A0FAD" w:rsidRPr="007A0FAD" w:rsidRDefault="007A0FAD" w:rsidP="007A0FA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A0FAD" w:rsidRPr="007A0FAD" w:rsidRDefault="007A0FAD" w:rsidP="007A0FAD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  <w:r w:rsidRPr="007A0FAD">
        <w:rPr>
          <w:rFonts w:ascii="Bookman Old Style" w:hAnsi="Bookman Old Style"/>
          <w:sz w:val="23"/>
          <w:szCs w:val="23"/>
        </w:rPr>
        <w:t>Por não existir nenhuma área de lazer e nenhum parque infantil nessa região, as crianças utilizam este espaço para brincar, inclusive no início da noite, porém, não há claridade.  Desta forma, solicita-se que seja instalado um braço de iluminação voltado para esta área, no poste mais próximo ao local.</w:t>
      </w:r>
    </w:p>
    <w:p w:rsidR="007A0FAD" w:rsidRPr="007A0FAD" w:rsidRDefault="007A0FAD" w:rsidP="007A0FAD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7A0FAD" w:rsidRPr="007A0FAD" w:rsidRDefault="007A0FAD" w:rsidP="007A0FAD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7A0FAD" w:rsidRPr="007A0FAD" w:rsidRDefault="007A0FAD" w:rsidP="007A0FAD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7A0FAD" w:rsidRPr="007A0FAD" w:rsidRDefault="007A0FAD" w:rsidP="007A0FAD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7A0FAD" w:rsidRPr="007A0FAD" w:rsidRDefault="007A0FAD" w:rsidP="007A0FAD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7A0FAD">
        <w:rPr>
          <w:rFonts w:ascii="Bookman Old Style" w:hAnsi="Bookman Old Style"/>
          <w:sz w:val="23"/>
          <w:szCs w:val="23"/>
        </w:rPr>
        <w:t>Plenário “Dr. Tancredo Neves”, em 17 de janeiro de 2012.</w:t>
      </w:r>
    </w:p>
    <w:p w:rsidR="007A0FAD" w:rsidRPr="007A0FAD" w:rsidRDefault="007A0FAD" w:rsidP="007A0FAD">
      <w:pPr>
        <w:ind w:firstLine="1440"/>
        <w:rPr>
          <w:rFonts w:ascii="Bookman Old Style" w:hAnsi="Bookman Old Style"/>
          <w:sz w:val="23"/>
          <w:szCs w:val="23"/>
        </w:rPr>
      </w:pPr>
    </w:p>
    <w:p w:rsidR="007A0FAD" w:rsidRPr="007A0FAD" w:rsidRDefault="007A0FAD" w:rsidP="007A0FAD">
      <w:pPr>
        <w:rPr>
          <w:rFonts w:ascii="Bookman Old Style" w:hAnsi="Bookman Old Style"/>
          <w:sz w:val="23"/>
          <w:szCs w:val="23"/>
        </w:rPr>
      </w:pPr>
    </w:p>
    <w:p w:rsidR="007A0FAD" w:rsidRPr="007A0FAD" w:rsidRDefault="007A0FAD" w:rsidP="007A0FAD">
      <w:pPr>
        <w:ind w:firstLine="1440"/>
        <w:rPr>
          <w:rFonts w:ascii="Bookman Old Style" w:hAnsi="Bookman Old Style"/>
          <w:sz w:val="23"/>
          <w:szCs w:val="23"/>
        </w:rPr>
      </w:pPr>
    </w:p>
    <w:p w:rsidR="007A0FAD" w:rsidRPr="007A0FAD" w:rsidRDefault="007A0FAD" w:rsidP="007A0FAD">
      <w:pPr>
        <w:ind w:firstLine="1440"/>
        <w:rPr>
          <w:rFonts w:ascii="Bookman Old Style" w:hAnsi="Bookman Old Style"/>
          <w:sz w:val="23"/>
          <w:szCs w:val="23"/>
        </w:rPr>
      </w:pPr>
    </w:p>
    <w:p w:rsidR="007A0FAD" w:rsidRPr="007A0FAD" w:rsidRDefault="007A0FAD" w:rsidP="007A0FAD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7A0FAD">
        <w:rPr>
          <w:rFonts w:ascii="Bookman Old Style" w:hAnsi="Bookman Old Style"/>
          <w:b/>
          <w:sz w:val="23"/>
          <w:szCs w:val="23"/>
        </w:rPr>
        <w:t>ADEMIR DA SILVA</w:t>
      </w:r>
    </w:p>
    <w:p w:rsidR="007A0FAD" w:rsidRPr="007A0FAD" w:rsidRDefault="007A0FAD" w:rsidP="007A0FAD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7A0FAD">
        <w:rPr>
          <w:rFonts w:ascii="Bookman Old Style" w:hAnsi="Bookman Old Style"/>
          <w:sz w:val="23"/>
          <w:szCs w:val="23"/>
        </w:rPr>
        <w:t>-Vereador-</w:t>
      </w:r>
    </w:p>
    <w:sectPr w:rsidR="007A0FAD" w:rsidRPr="007A0FA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00A" w:rsidRDefault="0014100A">
      <w:r>
        <w:separator/>
      </w:r>
    </w:p>
  </w:endnote>
  <w:endnote w:type="continuationSeparator" w:id="0">
    <w:p w:rsidR="0014100A" w:rsidRDefault="0014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00A" w:rsidRDefault="0014100A">
      <w:r>
        <w:separator/>
      </w:r>
    </w:p>
  </w:footnote>
  <w:footnote w:type="continuationSeparator" w:id="0">
    <w:p w:rsidR="0014100A" w:rsidRDefault="00141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100A"/>
    <w:rsid w:val="001D1394"/>
    <w:rsid w:val="003D3AA8"/>
    <w:rsid w:val="004C67DE"/>
    <w:rsid w:val="007A0FAD"/>
    <w:rsid w:val="009F196D"/>
    <w:rsid w:val="00A9035B"/>
    <w:rsid w:val="00CD613B"/>
    <w:rsid w:val="00D0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A0FA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A0FA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A0FA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0FA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