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6" w:rsidRPr="009D57D3" w:rsidRDefault="00EA1406" w:rsidP="00EA1406">
      <w:pPr>
        <w:pStyle w:val="Ttulo"/>
      </w:pPr>
      <w:bookmarkStart w:id="0" w:name="_GoBack"/>
      <w:bookmarkEnd w:id="0"/>
      <w:r w:rsidRPr="009D57D3">
        <w:t xml:space="preserve">INDICAÇÃO Nº                   </w:t>
      </w:r>
      <w:r>
        <w:t>281</w:t>
      </w:r>
      <w:r w:rsidRPr="009D57D3">
        <w:t xml:space="preserve">  /1</w:t>
      </w:r>
      <w:r>
        <w:t>2</w:t>
      </w:r>
    </w:p>
    <w:p w:rsidR="00EA1406" w:rsidRPr="009D57D3" w:rsidRDefault="00EA1406" w:rsidP="00EA1406">
      <w:pPr>
        <w:jc w:val="center"/>
        <w:rPr>
          <w:rFonts w:ascii="Bookman Old Style" w:hAnsi="Bookman Old Style"/>
          <w:b/>
          <w:u w:val="single"/>
        </w:rPr>
      </w:pPr>
    </w:p>
    <w:p w:rsidR="00EA1406" w:rsidRPr="009D57D3" w:rsidRDefault="00EA1406" w:rsidP="00EA1406">
      <w:pPr>
        <w:jc w:val="center"/>
        <w:rPr>
          <w:rFonts w:ascii="Bookman Old Style" w:hAnsi="Bookman Old Style"/>
          <w:b/>
          <w:u w:val="single"/>
        </w:rPr>
      </w:pPr>
    </w:p>
    <w:p w:rsidR="00EA1406" w:rsidRPr="009D57D3" w:rsidRDefault="00EA1406" w:rsidP="00EA1406">
      <w:pPr>
        <w:jc w:val="center"/>
        <w:rPr>
          <w:rFonts w:ascii="Bookman Old Style" w:hAnsi="Bookman Old Style"/>
          <w:b/>
          <w:u w:val="single"/>
        </w:rPr>
      </w:pPr>
    </w:p>
    <w:p w:rsidR="00EA1406" w:rsidRPr="009D57D3" w:rsidRDefault="00EA1406" w:rsidP="00EA1406">
      <w:pPr>
        <w:pStyle w:val="Recuodecorpodetexto"/>
        <w:ind w:left="4440"/>
      </w:pPr>
      <w:r w:rsidRPr="009D57D3">
        <w:t>“</w:t>
      </w:r>
      <w:r>
        <w:t xml:space="preserve">Verificar ponto escuro e tomar devidas providências, na Rua Vinte e Um de Abril, entre a Avenida </w:t>
      </w:r>
      <w:proofErr w:type="spellStart"/>
      <w:r>
        <w:t>Corifeu</w:t>
      </w:r>
      <w:proofErr w:type="spellEnd"/>
      <w:r>
        <w:t xml:space="preserve"> de Azevedo Marques e a Rodovia SP-304”.</w:t>
      </w:r>
    </w:p>
    <w:p w:rsidR="00EA1406" w:rsidRPr="009D57D3" w:rsidRDefault="00EA1406" w:rsidP="00EA1406">
      <w:pPr>
        <w:ind w:left="1440" w:firstLine="3600"/>
        <w:jc w:val="center"/>
        <w:rPr>
          <w:rFonts w:ascii="Bookman Old Style" w:hAnsi="Bookman Old Style"/>
        </w:rPr>
      </w:pPr>
    </w:p>
    <w:p w:rsidR="00EA1406" w:rsidRPr="009D57D3" w:rsidRDefault="00EA1406" w:rsidP="00EA1406">
      <w:pPr>
        <w:ind w:left="1440" w:firstLine="360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A1406" w:rsidRPr="009D57D3" w:rsidRDefault="00EA1406" w:rsidP="00EA1406">
      <w:pPr>
        <w:ind w:left="1440" w:firstLine="3600"/>
        <w:jc w:val="both"/>
        <w:rPr>
          <w:rFonts w:ascii="Bookman Old Style" w:hAnsi="Bookman Old Style"/>
        </w:rPr>
      </w:pPr>
    </w:p>
    <w:p w:rsidR="00EA1406" w:rsidRPr="002D41F4" w:rsidRDefault="00EA1406" w:rsidP="00EA1406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</w:t>
      </w:r>
      <w:r w:rsidRPr="00F31FA4">
        <w:rPr>
          <w:rFonts w:ascii="Bookman Old Style" w:hAnsi="Bookman Old Style"/>
        </w:rPr>
        <w:t xml:space="preserve">forma regimental, determinar ao setor competente que tome providências no sentido verificar ponto escuro e tomar devidas providências, na Rua Vinte e Um de Abril, entre a Avenida </w:t>
      </w:r>
      <w:proofErr w:type="spellStart"/>
      <w:r w:rsidRPr="00F31FA4">
        <w:rPr>
          <w:rFonts w:ascii="Bookman Old Style" w:hAnsi="Bookman Old Style"/>
        </w:rPr>
        <w:t>Corifeu</w:t>
      </w:r>
      <w:proofErr w:type="spellEnd"/>
      <w:r w:rsidRPr="00F31FA4">
        <w:rPr>
          <w:rFonts w:ascii="Bookman Old Style" w:hAnsi="Bookman Old Style"/>
        </w:rPr>
        <w:t xml:space="preserve"> de Azevedo Marques e a Rodovia SP-304.</w:t>
      </w: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  <w:b/>
        </w:rPr>
      </w:pPr>
    </w:p>
    <w:p w:rsidR="00EA1406" w:rsidRDefault="00EA1406" w:rsidP="00EA1406">
      <w:pPr>
        <w:jc w:val="center"/>
        <w:rPr>
          <w:rFonts w:ascii="Bookman Old Style" w:hAnsi="Bookman Old Style"/>
          <w:b/>
        </w:rPr>
      </w:pPr>
    </w:p>
    <w:p w:rsidR="00EA1406" w:rsidRDefault="00EA1406" w:rsidP="00EA1406">
      <w:pPr>
        <w:jc w:val="center"/>
        <w:rPr>
          <w:rFonts w:ascii="Bookman Old Style" w:hAnsi="Bookman Old Style"/>
          <w:b/>
        </w:rPr>
      </w:pPr>
    </w:p>
    <w:p w:rsidR="00EA1406" w:rsidRDefault="00EA1406" w:rsidP="00EA1406">
      <w:pPr>
        <w:jc w:val="center"/>
        <w:rPr>
          <w:rFonts w:ascii="Bookman Old Style" w:hAnsi="Bookman Old Style"/>
          <w:b/>
        </w:rPr>
      </w:pPr>
    </w:p>
    <w:p w:rsidR="00EA1406" w:rsidRDefault="00EA1406" w:rsidP="00EA1406">
      <w:pPr>
        <w:jc w:val="center"/>
        <w:rPr>
          <w:rFonts w:ascii="Bookman Old Style" w:hAnsi="Bookman Old Style"/>
          <w:b/>
        </w:rPr>
      </w:pPr>
    </w:p>
    <w:p w:rsidR="00EA1406" w:rsidRPr="009D57D3" w:rsidRDefault="00EA1406" w:rsidP="00EA1406">
      <w:pPr>
        <w:jc w:val="center"/>
        <w:rPr>
          <w:rFonts w:ascii="Bookman Old Style" w:hAnsi="Bookman Old Style"/>
          <w:b/>
        </w:rPr>
      </w:pPr>
    </w:p>
    <w:p w:rsidR="00EA1406" w:rsidRPr="009D57D3" w:rsidRDefault="00EA1406" w:rsidP="00EA1406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EA1406" w:rsidRPr="009D57D3" w:rsidRDefault="00EA1406" w:rsidP="00EA1406">
      <w:pPr>
        <w:jc w:val="center"/>
        <w:rPr>
          <w:rFonts w:ascii="Bookman Old Style" w:hAnsi="Bookman Old Style"/>
          <w:b/>
        </w:rPr>
      </w:pPr>
    </w:p>
    <w:p w:rsidR="00EA1406" w:rsidRPr="009D57D3" w:rsidRDefault="00EA1406" w:rsidP="00EA1406">
      <w:pPr>
        <w:pStyle w:val="Recuodecorpodetexto2"/>
        <w:ind w:firstLine="1416"/>
        <w:rPr>
          <w:b/>
        </w:rPr>
      </w:pPr>
      <w:r>
        <w:t>Neste local os postes de iluminação pública não estão funcionando, sendo que, por ser um local cercado por um mato muito alto, torna-se inseguro para os pedestres que precisam passar pelo local durante a noite. Pede-se que sejam tomadas as providências o mais breve possível, garantindo maior segurança aos munícipes.</w:t>
      </w: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jc w:val="both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EA1406" w:rsidRPr="009D57D3" w:rsidRDefault="00EA1406" w:rsidP="00EA1406">
      <w:pPr>
        <w:ind w:firstLine="1440"/>
        <w:rPr>
          <w:rFonts w:ascii="Bookman Old Style" w:hAnsi="Bookman Old Style"/>
        </w:rPr>
      </w:pPr>
    </w:p>
    <w:p w:rsidR="00EA1406" w:rsidRPr="009D57D3" w:rsidRDefault="00EA1406" w:rsidP="00EA1406">
      <w:pPr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rPr>
          <w:rFonts w:ascii="Bookman Old Style" w:hAnsi="Bookman Old Style"/>
        </w:rPr>
      </w:pPr>
    </w:p>
    <w:p w:rsidR="00EA1406" w:rsidRPr="009D57D3" w:rsidRDefault="00EA1406" w:rsidP="00EA1406">
      <w:pPr>
        <w:ind w:firstLine="1440"/>
        <w:rPr>
          <w:rFonts w:ascii="Bookman Old Style" w:hAnsi="Bookman Old Style"/>
        </w:rPr>
      </w:pPr>
    </w:p>
    <w:p w:rsidR="00EA1406" w:rsidRPr="009D57D3" w:rsidRDefault="00EA1406" w:rsidP="00EA1406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EA1406" w:rsidRPr="009D57D3" w:rsidRDefault="00EA1406" w:rsidP="00EA140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80" w:rsidRDefault="00B74E80">
      <w:r>
        <w:separator/>
      </w:r>
    </w:p>
  </w:endnote>
  <w:endnote w:type="continuationSeparator" w:id="0">
    <w:p w:rsidR="00B74E80" w:rsidRDefault="00B7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80" w:rsidRDefault="00B74E80">
      <w:r>
        <w:separator/>
      </w:r>
    </w:p>
  </w:footnote>
  <w:footnote w:type="continuationSeparator" w:id="0">
    <w:p w:rsidR="00B74E80" w:rsidRDefault="00B7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399"/>
    <w:rsid w:val="001D1394"/>
    <w:rsid w:val="003D3AA8"/>
    <w:rsid w:val="004C67DE"/>
    <w:rsid w:val="009F196D"/>
    <w:rsid w:val="00A9035B"/>
    <w:rsid w:val="00B74E80"/>
    <w:rsid w:val="00CD613B"/>
    <w:rsid w:val="00E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4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A14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A14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140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A140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A14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