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F0" w:rsidRDefault="00F157F0" w:rsidP="00F157F0">
      <w:pPr>
        <w:pStyle w:val="Ttulo"/>
      </w:pPr>
      <w:bookmarkStart w:id="0" w:name="_GoBack"/>
      <w:bookmarkEnd w:id="0"/>
      <w:r>
        <w:t>INDICAÇÃO Nº 320/12</w:t>
      </w:r>
    </w:p>
    <w:p w:rsidR="00F157F0" w:rsidRDefault="00F157F0" w:rsidP="00F157F0">
      <w:pPr>
        <w:jc w:val="center"/>
        <w:rPr>
          <w:rFonts w:ascii="Bookman Old Style" w:hAnsi="Bookman Old Style"/>
          <w:b/>
          <w:u w:val="single"/>
        </w:rPr>
      </w:pPr>
    </w:p>
    <w:p w:rsidR="00F157F0" w:rsidRDefault="00F157F0" w:rsidP="00F157F0">
      <w:pPr>
        <w:jc w:val="center"/>
        <w:rPr>
          <w:rFonts w:ascii="Bookman Old Style" w:hAnsi="Bookman Old Style"/>
          <w:b/>
          <w:u w:val="single"/>
        </w:rPr>
      </w:pPr>
    </w:p>
    <w:p w:rsidR="00F157F0" w:rsidRDefault="00F157F0" w:rsidP="00F157F0">
      <w:pPr>
        <w:jc w:val="center"/>
        <w:rPr>
          <w:rFonts w:ascii="Bookman Old Style" w:hAnsi="Bookman Old Style"/>
          <w:b/>
          <w:u w:val="single"/>
        </w:rPr>
      </w:pPr>
    </w:p>
    <w:p w:rsidR="00F157F0" w:rsidRDefault="00F157F0" w:rsidP="00F157F0">
      <w:pPr>
        <w:jc w:val="center"/>
        <w:rPr>
          <w:rFonts w:ascii="Bookman Old Style" w:hAnsi="Bookman Old Style"/>
          <w:b/>
          <w:u w:val="single"/>
        </w:rPr>
      </w:pPr>
    </w:p>
    <w:p w:rsidR="00F157F0" w:rsidRDefault="00F157F0" w:rsidP="00F157F0">
      <w:pPr>
        <w:pStyle w:val="Recuodecorpodetexto"/>
        <w:ind w:left="4440"/>
      </w:pPr>
      <w:r>
        <w:t>“Extração de árvore na Rua do Centeio, na altura do número 890 - Jardim Pérola”.</w:t>
      </w:r>
    </w:p>
    <w:p w:rsidR="00F157F0" w:rsidRDefault="00F157F0" w:rsidP="00F157F0">
      <w:pPr>
        <w:ind w:left="1440" w:firstLine="3600"/>
        <w:jc w:val="both"/>
        <w:rPr>
          <w:rFonts w:ascii="Bookman Old Style" w:hAnsi="Bookman Old Style"/>
        </w:rPr>
      </w:pPr>
    </w:p>
    <w:p w:rsidR="00F157F0" w:rsidRDefault="00F157F0" w:rsidP="00F157F0">
      <w:pPr>
        <w:ind w:left="1440" w:firstLine="3600"/>
        <w:jc w:val="both"/>
        <w:rPr>
          <w:rFonts w:ascii="Bookman Old Style" w:hAnsi="Bookman Old Style"/>
        </w:rPr>
      </w:pPr>
    </w:p>
    <w:p w:rsidR="00F157F0" w:rsidRDefault="00F157F0" w:rsidP="00F157F0">
      <w:pPr>
        <w:ind w:left="1440" w:firstLine="3600"/>
        <w:jc w:val="both"/>
        <w:rPr>
          <w:rFonts w:ascii="Bookman Old Style" w:hAnsi="Bookman Old Style"/>
        </w:rPr>
      </w:pPr>
    </w:p>
    <w:p w:rsidR="00F157F0" w:rsidRDefault="00F157F0" w:rsidP="00F157F0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F157F0" w:rsidRPr="002227D2" w:rsidRDefault="00F157F0" w:rsidP="00F157F0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2227D2">
        <w:rPr>
          <w:rFonts w:ascii="Bookman Old Style" w:hAnsi="Bookman Old Style"/>
          <w:b/>
          <w:bCs/>
          <w:sz w:val="24"/>
          <w:szCs w:val="24"/>
        </w:rPr>
        <w:t>INDICA</w:t>
      </w:r>
      <w:r w:rsidRPr="002227D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extração de árvore na Rua do Centeio</w:t>
      </w:r>
      <w:r>
        <w:rPr>
          <w:rFonts w:ascii="Bookman Old Style" w:hAnsi="Bookman Old Style"/>
          <w:sz w:val="24"/>
          <w:szCs w:val="24"/>
        </w:rPr>
        <w:t xml:space="preserve"> na altura do número 890 - </w:t>
      </w:r>
      <w:r w:rsidRPr="002227D2">
        <w:rPr>
          <w:rFonts w:ascii="Bookman Old Style" w:hAnsi="Bookman Old Style"/>
          <w:sz w:val="24"/>
          <w:szCs w:val="24"/>
        </w:rPr>
        <w:t>Jardim Pérola.</w:t>
      </w:r>
    </w:p>
    <w:p w:rsidR="00F157F0" w:rsidRPr="002227D2" w:rsidRDefault="00F157F0" w:rsidP="00F157F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157F0" w:rsidRPr="002227D2" w:rsidRDefault="00F157F0" w:rsidP="00F157F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157F0" w:rsidRPr="002227D2" w:rsidRDefault="00F157F0" w:rsidP="00F157F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157F0" w:rsidRPr="002227D2" w:rsidRDefault="00F157F0" w:rsidP="00F157F0">
      <w:pPr>
        <w:jc w:val="center"/>
        <w:rPr>
          <w:rFonts w:ascii="Bookman Old Style" w:hAnsi="Bookman Old Style"/>
          <w:b/>
          <w:sz w:val="24"/>
          <w:szCs w:val="24"/>
        </w:rPr>
      </w:pPr>
      <w:r w:rsidRPr="002227D2">
        <w:rPr>
          <w:rFonts w:ascii="Bookman Old Style" w:hAnsi="Bookman Old Style"/>
          <w:b/>
          <w:sz w:val="24"/>
          <w:szCs w:val="24"/>
        </w:rPr>
        <w:t>Justificativa:</w:t>
      </w:r>
    </w:p>
    <w:p w:rsidR="00F157F0" w:rsidRPr="002227D2" w:rsidRDefault="00F157F0" w:rsidP="00F157F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157F0" w:rsidRPr="002227D2" w:rsidRDefault="00F157F0" w:rsidP="00F157F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157F0" w:rsidRPr="002227D2" w:rsidRDefault="00F157F0" w:rsidP="00F157F0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F157F0" w:rsidRPr="002227D2" w:rsidRDefault="00F157F0" w:rsidP="00F157F0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2227D2">
        <w:rPr>
          <w:rFonts w:ascii="Bookman Old Style" w:hAnsi="Bookman Old Style"/>
          <w:sz w:val="24"/>
          <w:szCs w:val="24"/>
        </w:rPr>
        <w:t>Moradore</w:t>
      </w:r>
      <w:r>
        <w:rPr>
          <w:rFonts w:ascii="Bookman Old Style" w:hAnsi="Bookman Old Style"/>
          <w:sz w:val="24"/>
          <w:szCs w:val="24"/>
        </w:rPr>
        <w:t>s</w:t>
      </w:r>
      <w:r w:rsidRPr="002227D2">
        <w:rPr>
          <w:rFonts w:ascii="Bookman Old Style" w:hAnsi="Bookman Old Style"/>
          <w:sz w:val="24"/>
          <w:szCs w:val="24"/>
        </w:rPr>
        <w:t xml:space="preserve"> da localidade reclama</w:t>
      </w:r>
      <w:r>
        <w:rPr>
          <w:rFonts w:ascii="Bookman Old Style" w:hAnsi="Bookman Old Style"/>
          <w:sz w:val="24"/>
          <w:szCs w:val="24"/>
        </w:rPr>
        <w:t>ram</w:t>
      </w:r>
      <w:r w:rsidRPr="002227D2">
        <w:rPr>
          <w:rFonts w:ascii="Bookman Old Style" w:hAnsi="Bookman Old Style"/>
          <w:sz w:val="24"/>
          <w:szCs w:val="24"/>
        </w:rPr>
        <w:t xml:space="preserve"> que referida árvore está comprometida, correndo o risco de cair e provocar acidentes. A mesma encontra-se defronte a garagem do munícipe, dificultando a entrada e saída de veículos. </w:t>
      </w:r>
    </w:p>
    <w:p w:rsidR="00F157F0" w:rsidRPr="002227D2" w:rsidRDefault="00F157F0" w:rsidP="00F157F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157F0" w:rsidRPr="002227D2" w:rsidRDefault="00F157F0" w:rsidP="00F157F0">
      <w:pPr>
        <w:outlineLvl w:val="0"/>
        <w:rPr>
          <w:rFonts w:ascii="Bookman Old Style" w:hAnsi="Bookman Old Style"/>
          <w:sz w:val="24"/>
          <w:szCs w:val="24"/>
        </w:rPr>
      </w:pPr>
    </w:p>
    <w:p w:rsidR="00F157F0" w:rsidRPr="002227D2" w:rsidRDefault="00F157F0" w:rsidP="00F157F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157F0" w:rsidRPr="002227D2" w:rsidRDefault="00F157F0" w:rsidP="00F157F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2227D2">
        <w:rPr>
          <w:rFonts w:ascii="Bookman Old Style" w:hAnsi="Bookman Old Style"/>
          <w:sz w:val="24"/>
          <w:szCs w:val="24"/>
        </w:rPr>
        <w:t>Plenário “Dr. Tancredo Neves”, em 6 de fevereiro de 2012.</w:t>
      </w:r>
    </w:p>
    <w:p w:rsidR="00F157F0" w:rsidRPr="002227D2" w:rsidRDefault="00F157F0" w:rsidP="00F157F0">
      <w:pPr>
        <w:ind w:firstLine="1440"/>
        <w:rPr>
          <w:rFonts w:ascii="Bookman Old Style" w:hAnsi="Bookman Old Style"/>
          <w:sz w:val="24"/>
          <w:szCs w:val="24"/>
        </w:rPr>
      </w:pPr>
    </w:p>
    <w:p w:rsidR="00F157F0" w:rsidRPr="002227D2" w:rsidRDefault="00F157F0" w:rsidP="00F157F0">
      <w:pPr>
        <w:rPr>
          <w:rFonts w:ascii="Bookman Old Style" w:hAnsi="Bookman Old Style"/>
          <w:sz w:val="24"/>
          <w:szCs w:val="24"/>
        </w:rPr>
      </w:pPr>
    </w:p>
    <w:p w:rsidR="00F157F0" w:rsidRPr="00A517E7" w:rsidRDefault="00F157F0" w:rsidP="00F157F0">
      <w:pPr>
        <w:ind w:firstLine="708"/>
        <w:jc w:val="center"/>
        <w:rPr>
          <w:rFonts w:ascii="Bookman Old Style" w:hAnsi="Bookman Old Style"/>
        </w:rPr>
      </w:pPr>
    </w:p>
    <w:p w:rsidR="00F157F0" w:rsidRDefault="00F157F0" w:rsidP="00F157F0">
      <w:pPr>
        <w:jc w:val="center"/>
        <w:rPr>
          <w:rFonts w:ascii="Bookman Old Style" w:hAnsi="Bookman Old Style"/>
          <w:b/>
          <w:lang w:val="es-ES_tradnl"/>
        </w:rPr>
      </w:pPr>
    </w:p>
    <w:p w:rsidR="00F157F0" w:rsidRPr="00EE1F10" w:rsidRDefault="00F157F0" w:rsidP="00F157F0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EE1F10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F157F0" w:rsidRPr="00EE1F10" w:rsidRDefault="00F157F0" w:rsidP="00F157F0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EE1F10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F157F0" w:rsidRPr="00861823" w:rsidRDefault="00F157F0" w:rsidP="00F157F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861823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>- PV</w:t>
      </w:r>
    </w:p>
    <w:p w:rsidR="00F157F0" w:rsidRDefault="00F157F0" w:rsidP="00F157F0">
      <w:pPr>
        <w:ind w:firstLine="1440"/>
        <w:rPr>
          <w:rFonts w:ascii="Bookman Old Style" w:hAnsi="Bookman Old Style"/>
        </w:rPr>
      </w:pPr>
    </w:p>
    <w:p w:rsidR="00F157F0" w:rsidRDefault="00F157F0" w:rsidP="00F157F0">
      <w:pPr>
        <w:jc w:val="center"/>
        <w:outlineLvl w:val="0"/>
        <w:rPr>
          <w:rFonts w:ascii="Bookman Old Style" w:hAnsi="Bookman Old Style"/>
          <w:b/>
        </w:rPr>
      </w:pPr>
    </w:p>
    <w:sectPr w:rsidR="00F157F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C77" w:rsidRDefault="00A17C77">
      <w:r>
        <w:separator/>
      </w:r>
    </w:p>
  </w:endnote>
  <w:endnote w:type="continuationSeparator" w:id="0">
    <w:p w:rsidR="00A17C77" w:rsidRDefault="00A1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C77" w:rsidRDefault="00A17C77">
      <w:r>
        <w:separator/>
      </w:r>
    </w:p>
  </w:footnote>
  <w:footnote w:type="continuationSeparator" w:id="0">
    <w:p w:rsidR="00A17C77" w:rsidRDefault="00A17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77B5B"/>
    <w:rsid w:val="009F196D"/>
    <w:rsid w:val="00A17C77"/>
    <w:rsid w:val="00A9035B"/>
    <w:rsid w:val="00CD613B"/>
    <w:rsid w:val="00F1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157F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157F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157F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157F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