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90E8E">
        <w:rPr>
          <w:rFonts w:ascii="Arial" w:hAnsi="Arial" w:cs="Arial"/>
        </w:rPr>
        <w:t>00408</w:t>
      </w:r>
      <w:r>
        <w:rPr>
          <w:rFonts w:ascii="Arial" w:hAnsi="Arial" w:cs="Arial"/>
        </w:rPr>
        <w:t>/</w:t>
      </w:r>
      <w:r w:rsidR="00C90E8E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C07E85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272127">
        <w:rPr>
          <w:rFonts w:ascii="Arial" w:hAnsi="Arial" w:cs="Arial"/>
          <w:sz w:val="24"/>
          <w:szCs w:val="24"/>
        </w:rPr>
        <w:t xml:space="preserve">da CCR AutoBan </w:t>
      </w:r>
      <w:r>
        <w:rPr>
          <w:rFonts w:ascii="Arial" w:hAnsi="Arial" w:cs="Arial"/>
          <w:sz w:val="24"/>
          <w:szCs w:val="24"/>
        </w:rPr>
        <w:t>acerca d</w:t>
      </w:r>
      <w:r w:rsidR="00EB677E">
        <w:rPr>
          <w:rFonts w:ascii="Arial" w:hAnsi="Arial" w:cs="Arial"/>
          <w:sz w:val="24"/>
          <w:szCs w:val="24"/>
        </w:rPr>
        <w:t xml:space="preserve">e Plano de Emergência em caso de acidente com carga química ou perigosa na Rodovia </w:t>
      </w:r>
      <w:r w:rsidR="00FB4D5D">
        <w:rPr>
          <w:rFonts w:ascii="Arial" w:hAnsi="Arial" w:cs="Arial"/>
          <w:sz w:val="24"/>
          <w:szCs w:val="24"/>
        </w:rPr>
        <w:t xml:space="preserve">dos </w:t>
      </w:r>
      <w:r w:rsidR="00EB677E">
        <w:rPr>
          <w:rFonts w:ascii="Arial" w:hAnsi="Arial" w:cs="Arial"/>
          <w:sz w:val="24"/>
          <w:szCs w:val="24"/>
        </w:rPr>
        <w:t>Bandeirantes</w:t>
      </w:r>
      <w:r w:rsidR="00272127">
        <w:rPr>
          <w:rFonts w:ascii="Arial" w:hAnsi="Arial" w:cs="Arial"/>
          <w:sz w:val="24"/>
          <w:szCs w:val="24"/>
        </w:rPr>
        <w:t xml:space="preserve"> – SP 348 no trecho do Município de Santa Barbara d’oeste</w:t>
      </w:r>
      <w:r w:rsidR="000E1AFA">
        <w:rPr>
          <w:rFonts w:ascii="Arial" w:hAnsi="Arial" w:cs="Arial"/>
          <w:sz w:val="24"/>
          <w:szCs w:val="24"/>
        </w:rPr>
        <w:t>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914" w:rsidRDefault="002C6914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6B4B" w:rsidRDefault="00A86B4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5C2E" w:rsidRPr="00C07E85" w:rsidRDefault="00C07E85" w:rsidP="0027212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</w:t>
      </w:r>
      <w:r w:rsidRPr="00C07E85">
        <w:rPr>
          <w:rFonts w:ascii="Arial" w:hAnsi="Arial" w:cs="Arial"/>
          <w:b/>
          <w:sz w:val="24"/>
          <w:szCs w:val="24"/>
        </w:rPr>
        <w:t xml:space="preserve"> </w:t>
      </w:r>
      <w:r w:rsidR="0031108E" w:rsidRPr="0031108E">
        <w:rPr>
          <w:rFonts w:ascii="Arial" w:hAnsi="Arial" w:cs="Arial"/>
          <w:sz w:val="24"/>
          <w:szCs w:val="24"/>
        </w:rPr>
        <w:t>há possibilidade de acontec</w:t>
      </w:r>
      <w:r w:rsidR="0031108E">
        <w:rPr>
          <w:rFonts w:ascii="Arial" w:hAnsi="Arial" w:cs="Arial"/>
          <w:sz w:val="24"/>
          <w:szCs w:val="24"/>
        </w:rPr>
        <w:t>er</w:t>
      </w:r>
      <w:r w:rsidR="0031108E" w:rsidRPr="0031108E">
        <w:rPr>
          <w:rFonts w:ascii="Arial" w:hAnsi="Arial" w:cs="Arial"/>
          <w:sz w:val="24"/>
          <w:szCs w:val="24"/>
        </w:rPr>
        <w:t xml:space="preserve"> acidentes</w:t>
      </w:r>
      <w:r w:rsidR="0031108E">
        <w:rPr>
          <w:rFonts w:ascii="Arial" w:hAnsi="Arial" w:cs="Arial"/>
          <w:sz w:val="24"/>
          <w:szCs w:val="24"/>
        </w:rPr>
        <w:t xml:space="preserve"> com carga química e perigosa na Rodovia dos Bandeirantes</w:t>
      </w:r>
      <w:r w:rsidR="00272127">
        <w:rPr>
          <w:rFonts w:ascii="Arial" w:hAnsi="Arial" w:cs="Arial"/>
          <w:sz w:val="24"/>
          <w:szCs w:val="24"/>
        </w:rPr>
        <w:t>– SP 348 no trecho do Município de Santa Barbara d’Oeste</w:t>
      </w:r>
      <w:r w:rsidR="00165C2E" w:rsidRPr="00C07E85">
        <w:rPr>
          <w:rFonts w:ascii="Arial" w:hAnsi="Arial" w:cs="Arial"/>
          <w:bCs/>
          <w:sz w:val="24"/>
          <w:szCs w:val="24"/>
        </w:rPr>
        <w:t xml:space="preserve">, </w:t>
      </w:r>
    </w:p>
    <w:p w:rsidR="002C6914" w:rsidRPr="00C07E85" w:rsidRDefault="002C6914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730737" w:rsidRDefault="00C07E85" w:rsidP="000E1AFA">
      <w:pPr>
        <w:spacing w:line="276" w:lineRule="auto"/>
        <w:ind w:right="-1" w:firstLine="1440"/>
        <w:jc w:val="both"/>
        <w:rPr>
          <w:rFonts w:ascii="Arial" w:hAnsi="Arial" w:cs="Arial"/>
          <w:bCs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 </w:t>
      </w:r>
      <w:r w:rsidR="00C23BB1">
        <w:rPr>
          <w:rFonts w:ascii="Arial" w:hAnsi="Arial" w:cs="Arial"/>
          <w:bCs/>
          <w:sz w:val="24"/>
          <w:szCs w:val="24"/>
        </w:rPr>
        <w:t xml:space="preserve">há </w:t>
      </w:r>
      <w:r w:rsidR="0031108E">
        <w:rPr>
          <w:rFonts w:ascii="Arial" w:hAnsi="Arial" w:cs="Arial"/>
          <w:bCs/>
          <w:sz w:val="24"/>
          <w:szCs w:val="24"/>
        </w:rPr>
        <w:t>vários corpos hídricos que desaguam nos mananciais que abastecem o município</w:t>
      </w:r>
      <w:r w:rsidR="00165C2E">
        <w:rPr>
          <w:rFonts w:ascii="Arial" w:hAnsi="Arial" w:cs="Arial"/>
          <w:bCs/>
          <w:sz w:val="24"/>
          <w:szCs w:val="24"/>
        </w:rPr>
        <w:t xml:space="preserve">, </w:t>
      </w:r>
    </w:p>
    <w:p w:rsidR="002C6914" w:rsidRDefault="002C6914" w:rsidP="000E1AFA">
      <w:pPr>
        <w:spacing w:line="276" w:lineRule="auto"/>
        <w:ind w:right="-1" w:firstLine="1440"/>
        <w:jc w:val="both"/>
        <w:rPr>
          <w:rFonts w:ascii="Arial" w:hAnsi="Arial" w:cs="Arial"/>
          <w:bCs/>
          <w:sz w:val="24"/>
          <w:szCs w:val="24"/>
        </w:rPr>
      </w:pPr>
    </w:p>
    <w:p w:rsidR="002C6914" w:rsidRDefault="00730737" w:rsidP="00730737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</w:t>
      </w:r>
      <w:r w:rsidR="0031108E">
        <w:rPr>
          <w:rFonts w:ascii="Arial" w:hAnsi="Arial" w:cs="Arial"/>
          <w:b/>
          <w:sz w:val="24"/>
          <w:szCs w:val="24"/>
        </w:rPr>
        <w:t xml:space="preserve"> </w:t>
      </w:r>
      <w:r w:rsidR="00EB1DB8">
        <w:rPr>
          <w:rFonts w:ascii="Arial" w:hAnsi="Arial" w:cs="Arial"/>
          <w:b/>
          <w:sz w:val="24"/>
          <w:szCs w:val="24"/>
        </w:rPr>
        <w:t xml:space="preserve">a </w:t>
      </w:r>
      <w:r w:rsidR="0031108E">
        <w:rPr>
          <w:rFonts w:ascii="Arial" w:hAnsi="Arial" w:cs="Arial"/>
          <w:sz w:val="24"/>
          <w:szCs w:val="24"/>
        </w:rPr>
        <w:t>referida Rodovia tem um grande fluxo de caminhões de carga</w:t>
      </w:r>
      <w:r w:rsidR="00EB1DB8">
        <w:rPr>
          <w:rFonts w:ascii="Arial" w:hAnsi="Arial" w:cs="Arial"/>
          <w:sz w:val="24"/>
          <w:szCs w:val="24"/>
        </w:rPr>
        <w:t xml:space="preserve"> química e</w:t>
      </w:r>
      <w:r w:rsidR="0031108E">
        <w:rPr>
          <w:rFonts w:ascii="Arial" w:hAnsi="Arial" w:cs="Arial"/>
          <w:sz w:val="24"/>
          <w:szCs w:val="24"/>
        </w:rPr>
        <w:t xml:space="preserve"> perigosa,</w:t>
      </w:r>
    </w:p>
    <w:p w:rsidR="0031108E" w:rsidRDefault="0031108E" w:rsidP="00730737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4F2495" w:rsidRPr="003774FB" w:rsidRDefault="004F2495" w:rsidP="000E1AF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774FB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3774FB">
        <w:rPr>
          <w:rFonts w:ascii="Arial" w:hAnsi="Arial" w:cs="Arial"/>
          <w:bCs/>
          <w:sz w:val="24"/>
          <w:szCs w:val="24"/>
        </w:rPr>
        <w:t>:</w:t>
      </w:r>
      <w:r w:rsidRPr="003774FB">
        <w:rPr>
          <w:rFonts w:ascii="Arial" w:hAnsi="Arial" w:cs="Arial"/>
          <w:sz w:val="24"/>
          <w:szCs w:val="24"/>
        </w:rPr>
        <w:t xml:space="preserve"> </w:t>
      </w:r>
    </w:p>
    <w:p w:rsidR="00C07E85" w:rsidRDefault="00C07E85" w:rsidP="00C07E85">
      <w:pPr>
        <w:ind w:right="-1" w:firstLine="1440"/>
        <w:jc w:val="both"/>
        <w:rPr>
          <w:rFonts w:ascii="Arial" w:hAnsi="Arial" w:cs="Arial"/>
          <w:b/>
          <w:sz w:val="24"/>
          <w:szCs w:val="24"/>
        </w:rPr>
      </w:pPr>
    </w:p>
    <w:p w:rsidR="00C07E85" w:rsidRDefault="00C07E85" w:rsidP="000E1AFA">
      <w:pPr>
        <w:pStyle w:val="Recuodecorpodetexto2"/>
        <w:spacing w:line="360" w:lineRule="auto"/>
        <w:ind w:right="-1"/>
        <w:rPr>
          <w:rFonts w:ascii="Arial" w:hAnsi="Arial" w:cs="Arial"/>
        </w:rPr>
      </w:pPr>
      <w:r w:rsidRPr="003774FB">
        <w:rPr>
          <w:rFonts w:ascii="Arial" w:hAnsi="Arial" w:cs="Arial"/>
        </w:rPr>
        <w:t xml:space="preserve">1 – </w:t>
      </w:r>
      <w:r w:rsidR="00EB1DB8">
        <w:rPr>
          <w:rFonts w:ascii="Arial" w:hAnsi="Arial" w:cs="Arial"/>
        </w:rPr>
        <w:t>A CCR AutoBan tem</w:t>
      </w:r>
      <w:r w:rsidRPr="003774FB">
        <w:rPr>
          <w:rFonts w:ascii="Arial" w:hAnsi="Arial" w:cs="Arial"/>
        </w:rPr>
        <w:t xml:space="preserve"> </w:t>
      </w:r>
      <w:r w:rsidR="00EB1DB8">
        <w:rPr>
          <w:rFonts w:ascii="Arial" w:hAnsi="Arial" w:cs="Arial"/>
        </w:rPr>
        <w:t>um plano de emergência caso ocorra um acidente com alguma carga química ou perigosa</w:t>
      </w:r>
      <w:r w:rsidR="00A46362" w:rsidRPr="003774FB">
        <w:rPr>
          <w:rFonts w:ascii="Arial" w:hAnsi="Arial" w:cs="Arial"/>
        </w:rPr>
        <w:t>?</w:t>
      </w:r>
    </w:p>
    <w:p w:rsidR="00EB1DB8" w:rsidRDefault="00EB1DB8" w:rsidP="00EB1DB8">
      <w:pPr>
        <w:pStyle w:val="Recuodecorpodetexto2"/>
        <w:spacing w:line="360" w:lineRule="auto"/>
        <w:ind w:right="-1"/>
        <w:rPr>
          <w:rFonts w:ascii="Arial" w:hAnsi="Arial" w:cs="Arial"/>
        </w:rPr>
      </w:pPr>
      <w:r w:rsidRPr="003774FB">
        <w:rPr>
          <w:rFonts w:ascii="Arial" w:hAnsi="Arial" w:cs="Arial"/>
        </w:rPr>
        <w:t xml:space="preserve">2– </w:t>
      </w:r>
      <w:r>
        <w:rPr>
          <w:rFonts w:ascii="Arial" w:hAnsi="Arial" w:cs="Arial"/>
        </w:rPr>
        <w:t>Há um cronograma de li</w:t>
      </w:r>
      <w:r w:rsidR="00D415C3">
        <w:rPr>
          <w:rFonts w:ascii="Arial" w:hAnsi="Arial" w:cs="Arial"/>
        </w:rPr>
        <w:t xml:space="preserve">mpeza das calhas de drenagem </w:t>
      </w:r>
      <w:r w:rsidR="003E03A6">
        <w:rPr>
          <w:rFonts w:ascii="Arial" w:hAnsi="Arial" w:cs="Arial"/>
        </w:rPr>
        <w:t>p</w:t>
      </w:r>
      <w:r w:rsidR="00D415C3">
        <w:rPr>
          <w:rFonts w:ascii="Arial" w:hAnsi="Arial" w:cs="Arial"/>
        </w:rPr>
        <w:t>luvial</w:t>
      </w:r>
      <w:r>
        <w:rPr>
          <w:rFonts w:ascii="Arial" w:hAnsi="Arial" w:cs="Arial"/>
        </w:rPr>
        <w:t xml:space="preserve"> e de caixas de sedimentação às margens da Rodovia</w:t>
      </w:r>
      <w:r w:rsidRPr="003774FB">
        <w:rPr>
          <w:rFonts w:ascii="Arial" w:hAnsi="Arial" w:cs="Arial"/>
        </w:rPr>
        <w:t>?</w:t>
      </w:r>
    </w:p>
    <w:p w:rsidR="002C6914" w:rsidRDefault="002C6914" w:rsidP="002C6914">
      <w:pPr>
        <w:pStyle w:val="Recuodecorpodetexto2"/>
        <w:spacing w:line="360" w:lineRule="auto"/>
        <w:ind w:right="-1" w:firstLine="0"/>
        <w:rPr>
          <w:rFonts w:ascii="Arial" w:hAnsi="Arial" w:cs="Arial"/>
          <w:sz w:val="20"/>
          <w:szCs w:val="20"/>
        </w:rPr>
      </w:pPr>
    </w:p>
    <w:p w:rsidR="002C6914" w:rsidRPr="00A86B4B" w:rsidRDefault="002C6914" w:rsidP="002C6914">
      <w:pPr>
        <w:pStyle w:val="Recuodecorpodetexto2"/>
        <w:spacing w:line="360" w:lineRule="auto"/>
        <w:ind w:right="-1" w:firstLine="0"/>
        <w:rPr>
          <w:rFonts w:ascii="Arial" w:hAnsi="Arial" w:cs="Arial"/>
          <w:sz w:val="20"/>
          <w:szCs w:val="20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F7099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AD5190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0E1AFA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6872B2" w:rsidRDefault="006872B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872B2" w:rsidRDefault="006872B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E1AFA" w:rsidRPr="000E38E2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DUCIMAR DE JESUS CARDOSO</w:t>
      </w:r>
    </w:p>
    <w:p w:rsidR="000E1AFA" w:rsidRPr="000E38E2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“Kadu Garçom”</w:t>
      </w:r>
    </w:p>
    <w:p w:rsidR="00FF3852" w:rsidRDefault="000E1AFA" w:rsidP="000E1AFA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0E38E2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</w:t>
      </w:r>
      <w:r w:rsidRPr="000E38E2">
        <w:rPr>
          <w:rFonts w:ascii="Arial" w:hAnsi="Arial" w:cs="Arial"/>
        </w:rPr>
        <w:t>-</w:t>
      </w:r>
    </w:p>
    <w:sectPr w:rsidR="00FF3852" w:rsidSect="008502FC">
      <w:headerReference w:type="default" r:id="rId6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68E" w:rsidRDefault="00B4768E">
      <w:r>
        <w:separator/>
      </w:r>
    </w:p>
  </w:endnote>
  <w:endnote w:type="continuationSeparator" w:id="0">
    <w:p w:rsidR="00B4768E" w:rsidRDefault="00B4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68E" w:rsidRDefault="00B4768E">
      <w:r>
        <w:separator/>
      </w:r>
    </w:p>
  </w:footnote>
  <w:footnote w:type="continuationSeparator" w:id="0">
    <w:p w:rsidR="00B4768E" w:rsidRDefault="00B47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C1AF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C1AF4" w:rsidRPr="000C1AF4" w:rsidRDefault="000C1AF4" w:rsidP="000C1AF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C1AF4">
                  <w:rPr>
                    <w:rFonts w:ascii="Arial" w:hAnsi="Arial" w:cs="Arial"/>
                    <w:b/>
                  </w:rPr>
                  <w:t>PROTOCOLO Nº: 03868/2013     DATA: 05/04/2013     HORA: 12:26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0A22"/>
    <w:rsid w:val="000C1AF4"/>
    <w:rsid w:val="000E1AFA"/>
    <w:rsid w:val="000E70E4"/>
    <w:rsid w:val="00165C2E"/>
    <w:rsid w:val="001B478A"/>
    <w:rsid w:val="001D1394"/>
    <w:rsid w:val="001D3F8F"/>
    <w:rsid w:val="00272127"/>
    <w:rsid w:val="002C6914"/>
    <w:rsid w:val="002F7099"/>
    <w:rsid w:val="0031108E"/>
    <w:rsid w:val="003279D8"/>
    <w:rsid w:val="0033648A"/>
    <w:rsid w:val="00373483"/>
    <w:rsid w:val="00374E3C"/>
    <w:rsid w:val="003774FB"/>
    <w:rsid w:val="003869B4"/>
    <w:rsid w:val="003D3AA8"/>
    <w:rsid w:val="003E03A6"/>
    <w:rsid w:val="00454EAC"/>
    <w:rsid w:val="0049057E"/>
    <w:rsid w:val="0049189A"/>
    <w:rsid w:val="004B57DB"/>
    <w:rsid w:val="004C67DE"/>
    <w:rsid w:val="004E439C"/>
    <w:rsid w:val="004F2495"/>
    <w:rsid w:val="00526CF0"/>
    <w:rsid w:val="00541391"/>
    <w:rsid w:val="00666E76"/>
    <w:rsid w:val="006872B2"/>
    <w:rsid w:val="006A56A5"/>
    <w:rsid w:val="006C3154"/>
    <w:rsid w:val="006D6888"/>
    <w:rsid w:val="00705ABB"/>
    <w:rsid w:val="00724373"/>
    <w:rsid w:val="00730737"/>
    <w:rsid w:val="00735E05"/>
    <w:rsid w:val="007B1241"/>
    <w:rsid w:val="008502FC"/>
    <w:rsid w:val="0086144E"/>
    <w:rsid w:val="008621D4"/>
    <w:rsid w:val="00866723"/>
    <w:rsid w:val="008D4420"/>
    <w:rsid w:val="009F196D"/>
    <w:rsid w:val="00A46362"/>
    <w:rsid w:val="00A6086B"/>
    <w:rsid w:val="00A65F54"/>
    <w:rsid w:val="00A71CAF"/>
    <w:rsid w:val="00A8658F"/>
    <w:rsid w:val="00A86B4B"/>
    <w:rsid w:val="00A9035B"/>
    <w:rsid w:val="00AD5190"/>
    <w:rsid w:val="00AE1952"/>
    <w:rsid w:val="00AE702A"/>
    <w:rsid w:val="00B4768E"/>
    <w:rsid w:val="00BB1F53"/>
    <w:rsid w:val="00BD47E3"/>
    <w:rsid w:val="00C07E85"/>
    <w:rsid w:val="00C23BB1"/>
    <w:rsid w:val="00C422DC"/>
    <w:rsid w:val="00C90E8E"/>
    <w:rsid w:val="00CD17F4"/>
    <w:rsid w:val="00CD613B"/>
    <w:rsid w:val="00CF7F49"/>
    <w:rsid w:val="00D26CB3"/>
    <w:rsid w:val="00D415C3"/>
    <w:rsid w:val="00DC77D7"/>
    <w:rsid w:val="00E75893"/>
    <w:rsid w:val="00E903BB"/>
    <w:rsid w:val="00EB1DB8"/>
    <w:rsid w:val="00EB677E"/>
    <w:rsid w:val="00EB7D7D"/>
    <w:rsid w:val="00EE7983"/>
    <w:rsid w:val="00F16623"/>
    <w:rsid w:val="00F575A8"/>
    <w:rsid w:val="00FB4D5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