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34" w:rsidRPr="004A4434" w:rsidRDefault="00180134" w:rsidP="00180134">
      <w:pPr>
        <w:pStyle w:val="Ttulo"/>
      </w:pPr>
      <w:bookmarkStart w:id="0" w:name="_GoBack"/>
      <w:bookmarkEnd w:id="0"/>
      <w:r w:rsidRPr="004A4434">
        <w:t xml:space="preserve">INDICAÇÃO Nº </w:t>
      </w:r>
      <w:r>
        <w:t>444</w:t>
      </w:r>
      <w:r w:rsidRPr="004A4434">
        <w:t>/12</w:t>
      </w:r>
    </w:p>
    <w:p w:rsidR="00180134" w:rsidRPr="004A4434" w:rsidRDefault="00180134" w:rsidP="00180134">
      <w:pPr>
        <w:jc w:val="center"/>
        <w:rPr>
          <w:rFonts w:ascii="Bookman Old Style" w:hAnsi="Bookman Old Style"/>
          <w:b/>
          <w:u w:val="single"/>
        </w:rPr>
      </w:pPr>
    </w:p>
    <w:p w:rsidR="00180134" w:rsidRPr="004A4434" w:rsidRDefault="00180134" w:rsidP="00180134">
      <w:pPr>
        <w:jc w:val="center"/>
        <w:rPr>
          <w:rFonts w:ascii="Bookman Old Style" w:hAnsi="Bookman Old Style"/>
          <w:b/>
          <w:u w:val="single"/>
        </w:rPr>
      </w:pPr>
    </w:p>
    <w:p w:rsidR="00180134" w:rsidRPr="004A4434" w:rsidRDefault="00180134" w:rsidP="00180134">
      <w:pPr>
        <w:jc w:val="center"/>
        <w:rPr>
          <w:rFonts w:ascii="Bookman Old Style" w:hAnsi="Bookman Old Style"/>
          <w:b/>
          <w:u w:val="single"/>
        </w:rPr>
      </w:pPr>
    </w:p>
    <w:p w:rsidR="00180134" w:rsidRPr="004A4434" w:rsidRDefault="00180134" w:rsidP="00180134">
      <w:pPr>
        <w:jc w:val="center"/>
        <w:rPr>
          <w:rFonts w:ascii="Bookman Old Style" w:hAnsi="Bookman Old Style"/>
          <w:b/>
          <w:u w:val="single"/>
        </w:rPr>
      </w:pPr>
    </w:p>
    <w:p w:rsidR="00180134" w:rsidRPr="004A4434" w:rsidRDefault="00180134" w:rsidP="00180134">
      <w:pPr>
        <w:pStyle w:val="Recuodecorpodetexto"/>
        <w:ind w:left="4440"/>
      </w:pPr>
      <w:r w:rsidRPr="004A4434">
        <w:t>“Rebaixamento de guia da ponte Governador Maria Covas, no bairro Jardim Icaraí”.</w:t>
      </w:r>
    </w:p>
    <w:p w:rsidR="00180134" w:rsidRPr="004A4434" w:rsidRDefault="00180134" w:rsidP="00180134">
      <w:pPr>
        <w:ind w:left="1440" w:firstLine="360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left="1440" w:firstLine="360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left="1440" w:firstLine="360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left="1440" w:firstLine="360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left="1440" w:firstLine="360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</w:rPr>
      </w:pPr>
      <w:r w:rsidRPr="004A4434">
        <w:rPr>
          <w:rFonts w:ascii="Bookman Old Style" w:hAnsi="Bookman Old Style"/>
          <w:b/>
          <w:bCs/>
        </w:rPr>
        <w:t>INDICA</w:t>
      </w:r>
      <w:r w:rsidRPr="004A4434">
        <w:rPr>
          <w:rFonts w:ascii="Bookman Old Style" w:hAnsi="Bookman Old Style"/>
        </w:rPr>
        <w:t xml:space="preserve"> ao Senhor Prefeito Municipal, na forma regimental, determinar ao setor competente que proceda o rebaixamento da guia da ponte Governador Mario Covas</w:t>
      </w:r>
      <w:r>
        <w:rPr>
          <w:rFonts w:ascii="Bookman Old Style" w:hAnsi="Bookman Old Style"/>
        </w:rPr>
        <w:t>,</w:t>
      </w:r>
      <w:r w:rsidRPr="004A4434">
        <w:rPr>
          <w:rFonts w:ascii="Bookman Old Style" w:hAnsi="Bookman Old Style"/>
        </w:rPr>
        <w:t xml:space="preserve"> no bairro Jardim Icaraí.</w:t>
      </w: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  <w:b/>
        </w:rPr>
      </w:pPr>
      <w:r w:rsidRPr="004A4434">
        <w:rPr>
          <w:rFonts w:ascii="Bookman Old Style" w:hAnsi="Bookman Old Style"/>
        </w:rPr>
        <w:t xml:space="preserve"> </w:t>
      </w:r>
    </w:p>
    <w:p w:rsidR="00180134" w:rsidRPr="004A4434" w:rsidRDefault="00180134" w:rsidP="00180134">
      <w:pPr>
        <w:jc w:val="center"/>
        <w:rPr>
          <w:rFonts w:ascii="Bookman Old Style" w:hAnsi="Bookman Old Style"/>
          <w:b/>
        </w:rPr>
      </w:pPr>
    </w:p>
    <w:p w:rsidR="00180134" w:rsidRPr="004A4434" w:rsidRDefault="00180134" w:rsidP="00180134">
      <w:pPr>
        <w:jc w:val="center"/>
        <w:rPr>
          <w:rFonts w:ascii="Bookman Old Style" w:hAnsi="Bookman Old Style"/>
          <w:b/>
        </w:rPr>
      </w:pPr>
      <w:r w:rsidRPr="004A4434">
        <w:rPr>
          <w:rFonts w:ascii="Bookman Old Style" w:hAnsi="Bookman Old Style"/>
          <w:b/>
        </w:rPr>
        <w:t>Justificativa:</w:t>
      </w:r>
    </w:p>
    <w:p w:rsidR="00180134" w:rsidRPr="004A4434" w:rsidRDefault="00180134" w:rsidP="00180134">
      <w:pPr>
        <w:jc w:val="center"/>
        <w:rPr>
          <w:rFonts w:ascii="Bookman Old Style" w:hAnsi="Bookman Old Style"/>
          <w:b/>
        </w:rPr>
      </w:pPr>
    </w:p>
    <w:p w:rsidR="00180134" w:rsidRPr="004A4434" w:rsidRDefault="00180134" w:rsidP="00180134">
      <w:pPr>
        <w:jc w:val="center"/>
        <w:rPr>
          <w:rFonts w:ascii="Bookman Old Style" w:hAnsi="Bookman Old Style"/>
          <w:b/>
        </w:rPr>
      </w:pPr>
    </w:p>
    <w:p w:rsidR="00180134" w:rsidRPr="004A4434" w:rsidRDefault="00180134" w:rsidP="00180134">
      <w:pPr>
        <w:jc w:val="center"/>
        <w:rPr>
          <w:rFonts w:ascii="Bookman Old Style" w:hAnsi="Bookman Old Style"/>
          <w:b/>
        </w:rPr>
      </w:pP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</w:rPr>
      </w:pPr>
      <w:r w:rsidRPr="004A4434">
        <w:rPr>
          <w:rFonts w:ascii="Bookman Old Style" w:hAnsi="Bookman Old Style"/>
        </w:rPr>
        <w:t>Ocorre que o rebaixamento da guia para acesso d</w:t>
      </w:r>
      <w:r>
        <w:rPr>
          <w:rFonts w:ascii="Bookman Old Style" w:hAnsi="Bookman Old Style"/>
        </w:rPr>
        <w:t>e</w:t>
      </w:r>
      <w:r w:rsidRPr="004A4434">
        <w:rPr>
          <w:rFonts w:ascii="Bookman Old Style" w:hAnsi="Bookman Old Style"/>
        </w:rPr>
        <w:t xml:space="preserve"> </w:t>
      </w:r>
      <w:proofErr w:type="spellStart"/>
      <w:r w:rsidRPr="004A4434">
        <w:rPr>
          <w:rFonts w:ascii="Bookman Old Style" w:hAnsi="Bookman Old Style"/>
        </w:rPr>
        <w:t>cadeirantes</w:t>
      </w:r>
      <w:proofErr w:type="spellEnd"/>
      <w:r>
        <w:rPr>
          <w:rFonts w:ascii="Bookman Old Style" w:hAnsi="Bookman Old Style"/>
        </w:rPr>
        <w:t>,</w:t>
      </w:r>
      <w:r w:rsidRPr="004A4434">
        <w:rPr>
          <w:rFonts w:ascii="Bookman Old Style" w:hAnsi="Bookman Old Style"/>
        </w:rPr>
        <w:t xml:space="preserve"> foi realizado apenas na parte que compreende o bairro 31 de Março, ficando o lado do Jardim Icaraí, sem esse serviço, dificultando o acesso das pessoas portadoras de necessidades especiais.</w:t>
      </w:r>
    </w:p>
    <w:p w:rsidR="00180134" w:rsidRPr="004A4434" w:rsidRDefault="00180134" w:rsidP="00180134">
      <w:pPr>
        <w:ind w:firstLine="1440"/>
        <w:jc w:val="both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jc w:val="both"/>
        <w:outlineLvl w:val="0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outlineLvl w:val="0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outlineLvl w:val="0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outlineLvl w:val="0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outlineLvl w:val="0"/>
        <w:rPr>
          <w:rFonts w:ascii="Bookman Old Style" w:hAnsi="Bookman Old Style"/>
        </w:rPr>
      </w:pPr>
      <w:r w:rsidRPr="004A4434">
        <w:rPr>
          <w:rFonts w:ascii="Bookman Old Style" w:hAnsi="Bookman Old Style"/>
        </w:rPr>
        <w:t>Plenário “Dr. Tancredo Neves”, em 16 de fevereiro de 2012.</w:t>
      </w:r>
    </w:p>
    <w:p w:rsidR="00180134" w:rsidRPr="004A4434" w:rsidRDefault="00180134" w:rsidP="00180134">
      <w:pPr>
        <w:ind w:firstLine="1440"/>
        <w:rPr>
          <w:rFonts w:ascii="Bookman Old Style" w:hAnsi="Bookman Old Style"/>
        </w:rPr>
      </w:pPr>
    </w:p>
    <w:p w:rsidR="00180134" w:rsidRPr="004A4434" w:rsidRDefault="00180134" w:rsidP="00180134">
      <w:pPr>
        <w:ind w:firstLine="1440"/>
        <w:rPr>
          <w:rFonts w:ascii="Bookman Old Style" w:hAnsi="Bookman Old Style"/>
        </w:rPr>
      </w:pPr>
    </w:p>
    <w:p w:rsidR="00180134" w:rsidRPr="004A4434" w:rsidRDefault="00180134" w:rsidP="00180134">
      <w:pPr>
        <w:jc w:val="center"/>
        <w:outlineLvl w:val="0"/>
        <w:rPr>
          <w:rFonts w:ascii="Bookman Old Style" w:hAnsi="Bookman Old Style"/>
          <w:b/>
        </w:rPr>
      </w:pPr>
    </w:p>
    <w:p w:rsidR="00180134" w:rsidRPr="004A4434" w:rsidRDefault="00180134" w:rsidP="00180134">
      <w:pPr>
        <w:jc w:val="center"/>
        <w:outlineLvl w:val="0"/>
        <w:rPr>
          <w:rFonts w:ascii="Bookman Old Style" w:hAnsi="Bookman Old Style"/>
          <w:b/>
        </w:rPr>
      </w:pPr>
    </w:p>
    <w:p w:rsidR="00180134" w:rsidRPr="004A4434" w:rsidRDefault="00180134" w:rsidP="00180134">
      <w:pPr>
        <w:jc w:val="center"/>
        <w:outlineLvl w:val="0"/>
        <w:rPr>
          <w:rFonts w:ascii="Bookman Old Style" w:hAnsi="Bookman Old Style"/>
          <w:b/>
        </w:rPr>
      </w:pPr>
    </w:p>
    <w:p w:rsidR="00180134" w:rsidRPr="004A4434" w:rsidRDefault="00180134" w:rsidP="00180134">
      <w:pPr>
        <w:jc w:val="center"/>
        <w:outlineLvl w:val="0"/>
        <w:rPr>
          <w:rFonts w:ascii="Bookman Old Style" w:hAnsi="Bookman Old Style"/>
          <w:b/>
        </w:rPr>
      </w:pPr>
      <w:r w:rsidRPr="004A4434">
        <w:rPr>
          <w:rFonts w:ascii="Bookman Old Style" w:hAnsi="Bookman Old Style"/>
          <w:b/>
        </w:rPr>
        <w:t>ANÍZIO TAVARES</w:t>
      </w:r>
    </w:p>
    <w:p w:rsidR="00180134" w:rsidRPr="004A4434" w:rsidRDefault="00180134" w:rsidP="00180134">
      <w:pPr>
        <w:ind w:firstLine="120"/>
        <w:jc w:val="center"/>
        <w:outlineLvl w:val="0"/>
        <w:rPr>
          <w:rFonts w:ascii="Bookman Old Style" w:hAnsi="Bookman Old Style"/>
        </w:rPr>
      </w:pPr>
      <w:r w:rsidRPr="004A4434">
        <w:rPr>
          <w:rFonts w:ascii="Bookman Old Style" w:hAnsi="Bookman Old Style"/>
        </w:rPr>
        <w:t>-Vereador/Vice-Presidente-</w:t>
      </w:r>
    </w:p>
    <w:p w:rsidR="00180134" w:rsidRPr="004A4434" w:rsidRDefault="00180134" w:rsidP="00180134">
      <w:pPr>
        <w:ind w:firstLine="120"/>
        <w:jc w:val="center"/>
        <w:outlineLvl w:val="0"/>
        <w:rPr>
          <w:rFonts w:ascii="Bookman Old Style" w:hAnsi="Bookman Old Style"/>
        </w:rPr>
      </w:pPr>
    </w:p>
    <w:p w:rsidR="00180134" w:rsidRPr="004A4434" w:rsidRDefault="00180134" w:rsidP="00180134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79" w:rsidRDefault="004E3C79">
      <w:r>
        <w:separator/>
      </w:r>
    </w:p>
  </w:endnote>
  <w:endnote w:type="continuationSeparator" w:id="0">
    <w:p w:rsidR="004E3C79" w:rsidRDefault="004E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79" w:rsidRDefault="004E3C79">
      <w:r>
        <w:separator/>
      </w:r>
    </w:p>
  </w:footnote>
  <w:footnote w:type="continuationSeparator" w:id="0">
    <w:p w:rsidR="004E3C79" w:rsidRDefault="004E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134"/>
    <w:rsid w:val="001D1394"/>
    <w:rsid w:val="003D3AA8"/>
    <w:rsid w:val="004C67DE"/>
    <w:rsid w:val="004E3C79"/>
    <w:rsid w:val="009F196D"/>
    <w:rsid w:val="00A9035B"/>
    <w:rsid w:val="00CD613B"/>
    <w:rsid w:val="00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01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801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801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01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