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E31" w:rsidRPr="009C1E31" w:rsidRDefault="009C1E31" w:rsidP="009C1E31">
      <w:pPr>
        <w:pStyle w:val="Ttulo"/>
        <w:rPr>
          <w:sz w:val="23"/>
          <w:szCs w:val="23"/>
        </w:rPr>
      </w:pPr>
      <w:bookmarkStart w:id="0" w:name="_GoBack"/>
      <w:bookmarkEnd w:id="0"/>
      <w:r w:rsidRPr="009C1E31">
        <w:rPr>
          <w:sz w:val="23"/>
          <w:szCs w:val="23"/>
        </w:rPr>
        <w:t>INDICAÇÃO Nº    525  /12</w:t>
      </w:r>
    </w:p>
    <w:p w:rsidR="009C1E31" w:rsidRPr="009C1E31" w:rsidRDefault="009C1E31" w:rsidP="009C1E31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9C1E31" w:rsidRPr="009C1E31" w:rsidRDefault="009C1E31" w:rsidP="009C1E31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9C1E31" w:rsidRPr="009C1E31" w:rsidRDefault="009C1E31" w:rsidP="009C1E31">
      <w:pPr>
        <w:pStyle w:val="Recuodecorpodetexto"/>
        <w:ind w:left="4440"/>
        <w:rPr>
          <w:sz w:val="23"/>
          <w:szCs w:val="23"/>
        </w:rPr>
      </w:pPr>
      <w:r w:rsidRPr="009C1E31">
        <w:rPr>
          <w:sz w:val="23"/>
          <w:szCs w:val="23"/>
        </w:rPr>
        <w:t xml:space="preserve">“Mudança de local e instalação de banco e cobertura, em um ponto de ônibus localizado nas proximidades da quadra do CIEP ‘Leonel Brizola’, no bairro Santa Rita de Cássia”. </w:t>
      </w:r>
    </w:p>
    <w:p w:rsidR="009C1E31" w:rsidRPr="009C1E31" w:rsidRDefault="009C1E31" w:rsidP="009C1E31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  <w:r w:rsidRPr="009C1E31">
        <w:rPr>
          <w:rFonts w:ascii="Bookman Old Style" w:hAnsi="Bookman Old Style"/>
          <w:b/>
          <w:bCs/>
          <w:sz w:val="23"/>
          <w:szCs w:val="23"/>
        </w:rPr>
        <w:t>INDICA</w:t>
      </w:r>
      <w:r w:rsidRPr="009C1E31">
        <w:rPr>
          <w:rFonts w:ascii="Bookman Old Style" w:hAnsi="Bookman Old Style"/>
          <w:sz w:val="23"/>
          <w:szCs w:val="23"/>
        </w:rPr>
        <w:t xml:space="preserve"> ao Senhor Prefeito Municipal, na forma regimental, determinar ao setor competente a mudança e instalação de banco e cobertura, em um ponto de ônibus localizado nas proximidades da quadra do CIEP ‘Leonel Brizola’, no bairro Santa Rita de Cássia.</w:t>
      </w:r>
    </w:p>
    <w:p w:rsidR="009C1E31" w:rsidRPr="009C1E31" w:rsidRDefault="009C1E31" w:rsidP="009C1E31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9C1E31" w:rsidRPr="009C1E31" w:rsidRDefault="009C1E31" w:rsidP="009C1E31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9C1E31" w:rsidRPr="009C1E31" w:rsidRDefault="009C1E31" w:rsidP="009C1E31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9C1E31" w:rsidRPr="009C1E31" w:rsidRDefault="009C1E31" w:rsidP="009C1E31">
      <w:pPr>
        <w:jc w:val="center"/>
        <w:rPr>
          <w:rFonts w:ascii="Bookman Old Style" w:hAnsi="Bookman Old Style"/>
          <w:b/>
          <w:sz w:val="23"/>
          <w:szCs w:val="23"/>
        </w:rPr>
      </w:pPr>
      <w:r w:rsidRPr="009C1E31">
        <w:rPr>
          <w:rFonts w:ascii="Bookman Old Style" w:hAnsi="Bookman Old Style"/>
          <w:b/>
          <w:sz w:val="23"/>
          <w:szCs w:val="23"/>
        </w:rPr>
        <w:t>Justificativa:</w:t>
      </w:r>
    </w:p>
    <w:p w:rsidR="009C1E31" w:rsidRPr="009C1E31" w:rsidRDefault="009C1E31" w:rsidP="009C1E31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9C1E31" w:rsidRPr="009C1E31" w:rsidRDefault="009C1E31" w:rsidP="009C1E31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9C1E31" w:rsidRPr="009C1E31" w:rsidRDefault="009C1E31" w:rsidP="009C1E31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9C1E31" w:rsidRPr="009C1E31" w:rsidRDefault="009C1E31" w:rsidP="009C1E31">
      <w:pPr>
        <w:ind w:firstLine="1440"/>
        <w:jc w:val="both"/>
        <w:rPr>
          <w:rFonts w:ascii="Bookman Old Style" w:hAnsi="Bookman Old Style"/>
          <w:sz w:val="23"/>
          <w:szCs w:val="23"/>
        </w:rPr>
      </w:pPr>
      <w:r w:rsidRPr="009C1E31">
        <w:rPr>
          <w:rFonts w:ascii="Bookman Old Style" w:hAnsi="Bookman Old Style"/>
          <w:sz w:val="23"/>
          <w:szCs w:val="23"/>
        </w:rPr>
        <w:t xml:space="preserve">Atualmente esse ponto está localizado próximo à quadra do CIEP ‘Leonel Brizola’, e mudança do local para as proximidades do portão de saída dessa escola, na Rua </w:t>
      </w:r>
      <w:proofErr w:type="spellStart"/>
      <w:r w:rsidRPr="009C1E31">
        <w:rPr>
          <w:rFonts w:ascii="Bookman Old Style" w:hAnsi="Bookman Old Style"/>
          <w:sz w:val="23"/>
          <w:szCs w:val="23"/>
        </w:rPr>
        <w:t>Guainazes</w:t>
      </w:r>
      <w:proofErr w:type="spellEnd"/>
      <w:r w:rsidRPr="009C1E31">
        <w:rPr>
          <w:rFonts w:ascii="Bookman Old Style" w:hAnsi="Bookman Old Style"/>
          <w:sz w:val="23"/>
          <w:szCs w:val="23"/>
        </w:rPr>
        <w:t>, com instalação de cobertura e bancos traria mais conforto e comodidades àqueles que se utilizam do transporte coletivo.</w:t>
      </w:r>
    </w:p>
    <w:p w:rsidR="009C1E31" w:rsidRPr="009C1E31" w:rsidRDefault="009C1E31" w:rsidP="009C1E31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firstLine="1440"/>
        <w:jc w:val="both"/>
        <w:outlineLvl w:val="0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firstLine="1440"/>
        <w:outlineLvl w:val="0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firstLine="1440"/>
        <w:outlineLvl w:val="0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firstLine="1440"/>
        <w:outlineLvl w:val="0"/>
        <w:rPr>
          <w:rFonts w:ascii="Bookman Old Style" w:hAnsi="Bookman Old Style"/>
          <w:sz w:val="23"/>
          <w:szCs w:val="23"/>
        </w:rPr>
      </w:pPr>
      <w:r w:rsidRPr="009C1E31">
        <w:rPr>
          <w:rFonts w:ascii="Bookman Old Style" w:hAnsi="Bookman Old Style"/>
          <w:sz w:val="23"/>
          <w:szCs w:val="23"/>
        </w:rPr>
        <w:t>Plenário “Dr. Tancredo Neves”, em 2 de março de 2012.</w:t>
      </w:r>
    </w:p>
    <w:p w:rsidR="009C1E31" w:rsidRPr="009C1E31" w:rsidRDefault="009C1E31" w:rsidP="009C1E31">
      <w:pPr>
        <w:ind w:firstLine="1440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firstLine="1440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jc w:val="center"/>
        <w:outlineLvl w:val="0"/>
        <w:rPr>
          <w:rFonts w:ascii="Bookman Old Style" w:hAnsi="Bookman Old Style"/>
          <w:b/>
          <w:sz w:val="23"/>
          <w:szCs w:val="23"/>
        </w:rPr>
      </w:pPr>
    </w:p>
    <w:p w:rsidR="009C1E31" w:rsidRPr="009C1E31" w:rsidRDefault="009C1E31" w:rsidP="009C1E31">
      <w:pPr>
        <w:jc w:val="center"/>
        <w:outlineLvl w:val="0"/>
        <w:rPr>
          <w:rFonts w:ascii="Bookman Old Style" w:hAnsi="Bookman Old Style"/>
          <w:b/>
          <w:sz w:val="23"/>
          <w:szCs w:val="23"/>
        </w:rPr>
      </w:pPr>
      <w:r w:rsidRPr="009C1E31">
        <w:rPr>
          <w:rFonts w:ascii="Bookman Old Style" w:hAnsi="Bookman Old Style"/>
          <w:b/>
          <w:sz w:val="23"/>
          <w:szCs w:val="23"/>
        </w:rPr>
        <w:t>ANÍZIO TAVARES</w:t>
      </w:r>
    </w:p>
    <w:p w:rsidR="009C1E31" w:rsidRPr="009C1E31" w:rsidRDefault="009C1E31" w:rsidP="009C1E31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  <w:r w:rsidRPr="009C1E31">
        <w:rPr>
          <w:rFonts w:ascii="Bookman Old Style" w:hAnsi="Bookman Old Style"/>
          <w:sz w:val="23"/>
          <w:szCs w:val="23"/>
        </w:rPr>
        <w:t>-Vice-Presidente/Vereador-</w:t>
      </w:r>
    </w:p>
    <w:p w:rsidR="009C1E31" w:rsidRPr="009C1E31" w:rsidRDefault="009C1E31" w:rsidP="009C1E31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right="-332"/>
        <w:outlineLvl w:val="0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right="-332"/>
        <w:outlineLvl w:val="0"/>
        <w:rPr>
          <w:rFonts w:ascii="Bookman Old Style" w:hAnsi="Bookman Old Style"/>
          <w:sz w:val="23"/>
          <w:szCs w:val="23"/>
        </w:rPr>
      </w:pPr>
      <w:r w:rsidRPr="009C1E31">
        <w:rPr>
          <w:rFonts w:ascii="Bookman Old Style" w:hAnsi="Bookman Old Style"/>
          <w:sz w:val="23"/>
          <w:szCs w:val="23"/>
        </w:rPr>
        <w:t xml:space="preserve">(Fls. 2 da Indicação nº     </w:t>
      </w:r>
      <w:r w:rsidR="00B25A6A">
        <w:rPr>
          <w:rFonts w:ascii="Bookman Old Style" w:hAnsi="Bookman Old Style"/>
          <w:sz w:val="23"/>
          <w:szCs w:val="23"/>
        </w:rPr>
        <w:t>525</w:t>
      </w:r>
      <w:r w:rsidRPr="009C1E31">
        <w:rPr>
          <w:rFonts w:ascii="Bookman Old Style" w:hAnsi="Bookman Old Style"/>
          <w:sz w:val="23"/>
          <w:szCs w:val="23"/>
        </w:rPr>
        <w:t>/12).</w:t>
      </w:r>
    </w:p>
    <w:p w:rsidR="009C1E31" w:rsidRPr="009C1E31" w:rsidRDefault="009C1E31" w:rsidP="009C1E31">
      <w:pPr>
        <w:ind w:right="-332"/>
        <w:outlineLvl w:val="0"/>
        <w:rPr>
          <w:rFonts w:ascii="Bookman Old Style" w:hAnsi="Bookman Old Style"/>
          <w:sz w:val="23"/>
          <w:szCs w:val="23"/>
        </w:rPr>
      </w:pPr>
    </w:p>
    <w:p w:rsidR="009C1E31" w:rsidRPr="009C1E31" w:rsidRDefault="009C1E31" w:rsidP="009C1E31">
      <w:pPr>
        <w:ind w:right="-332"/>
        <w:outlineLvl w:val="0"/>
        <w:rPr>
          <w:rFonts w:ascii="Bookman Old Style" w:hAnsi="Bookman Old Style"/>
          <w:sz w:val="23"/>
          <w:szCs w:val="23"/>
        </w:rPr>
      </w:pPr>
      <w:r w:rsidRPr="009C1E31">
        <w:rPr>
          <w:rFonts w:ascii="Bookman Old Style" w:hAnsi="Bookman Old Style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pt;height:292pt">
            <v:imagedata r:id="rId6" o:title="DSC02288"/>
          </v:shape>
        </w:pict>
      </w:r>
    </w:p>
    <w:p w:rsidR="009F196D" w:rsidRPr="009C1E31" w:rsidRDefault="009F196D" w:rsidP="00CD613B">
      <w:pPr>
        <w:rPr>
          <w:sz w:val="23"/>
          <w:szCs w:val="23"/>
        </w:rPr>
      </w:pPr>
    </w:p>
    <w:sectPr w:rsidR="009F196D" w:rsidRPr="009C1E31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669" w:rsidRDefault="008A2669">
      <w:r>
        <w:separator/>
      </w:r>
    </w:p>
  </w:endnote>
  <w:endnote w:type="continuationSeparator" w:id="0">
    <w:p w:rsidR="008A2669" w:rsidRDefault="008A2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669" w:rsidRDefault="008A2669">
      <w:r>
        <w:separator/>
      </w:r>
    </w:p>
  </w:footnote>
  <w:footnote w:type="continuationSeparator" w:id="0">
    <w:p w:rsidR="008A2669" w:rsidRDefault="008A26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43A7A"/>
    <w:rsid w:val="003D3AA8"/>
    <w:rsid w:val="004C67DE"/>
    <w:rsid w:val="008A2669"/>
    <w:rsid w:val="009C1E31"/>
    <w:rsid w:val="009F196D"/>
    <w:rsid w:val="00A9035B"/>
    <w:rsid w:val="00B25A6A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9C1E31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9C1E31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9C1E31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9C1E31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777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2014-01-14T17:11:00Z</dcterms:created>
  <dcterms:modified xsi:type="dcterms:W3CDTF">2014-01-14T17:11:00Z</dcterms:modified>
</cp:coreProperties>
</file>