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8" w:rsidRPr="00A70897" w:rsidRDefault="00A04F38" w:rsidP="00A04F38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      </w:t>
      </w:r>
      <w:r>
        <w:rPr>
          <w:rFonts w:ascii="Arial" w:hAnsi="Arial" w:cs="Arial"/>
          <w:sz w:val="28"/>
          <w:szCs w:val="28"/>
        </w:rPr>
        <w:t>532</w:t>
      </w:r>
      <w:r w:rsidRPr="00A70897">
        <w:rPr>
          <w:rFonts w:ascii="Arial" w:hAnsi="Arial" w:cs="Arial"/>
          <w:sz w:val="28"/>
          <w:szCs w:val="28"/>
        </w:rPr>
        <w:t xml:space="preserve">    /201</w:t>
      </w:r>
      <w:r>
        <w:rPr>
          <w:rFonts w:ascii="Arial" w:hAnsi="Arial" w:cs="Arial"/>
          <w:sz w:val="28"/>
          <w:szCs w:val="28"/>
        </w:rPr>
        <w:t>2</w:t>
      </w: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4F38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4F38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4F38" w:rsidRPr="00A70897" w:rsidRDefault="00A04F38" w:rsidP="00A04F38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Renovação de pintura de sinalização de carga e descarga na Avenida Monte Castelo, altura do número </w:t>
      </w:r>
      <w:smartTag w:uri="urn:schemas-microsoft-com:office:smarttags" w:element="metricconverter">
        <w:smartTagPr>
          <w:attr w:name="ProductID" w:val="296”"/>
        </w:smartTagPr>
        <w:r>
          <w:rPr>
            <w:rFonts w:ascii="Arial" w:hAnsi="Arial" w:cs="Arial"/>
            <w:b/>
            <w:sz w:val="22"/>
            <w:szCs w:val="22"/>
          </w:rPr>
          <w:t>296</w:t>
        </w:r>
        <w:r w:rsidRPr="00A70897">
          <w:rPr>
            <w:rFonts w:ascii="Arial" w:hAnsi="Arial" w:cs="Arial"/>
            <w:b/>
            <w:sz w:val="22"/>
            <w:szCs w:val="22"/>
          </w:rPr>
          <w:t>”</w:t>
        </w:r>
      </w:smartTag>
      <w:r w:rsidRPr="00A70897">
        <w:rPr>
          <w:rFonts w:ascii="Arial" w:hAnsi="Arial" w:cs="Arial"/>
          <w:b/>
          <w:sz w:val="22"/>
          <w:szCs w:val="22"/>
        </w:rPr>
        <w:t>.</w:t>
      </w:r>
    </w:p>
    <w:p w:rsidR="00A04F38" w:rsidRDefault="00A04F38" w:rsidP="00A04F38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4F38" w:rsidRPr="00A70897" w:rsidRDefault="00A04F38" w:rsidP="00A04F38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4F38" w:rsidRPr="00A70897" w:rsidRDefault="00A04F38" w:rsidP="00A04F38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4F38" w:rsidRPr="00A70897" w:rsidRDefault="00A04F38" w:rsidP="00A04F38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04F38" w:rsidRDefault="00A04F38" w:rsidP="00A04F38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a renovação da pintura de sinalização de carga e descarga na Avenida Monte Castelo, altura do número 296, região central da cidade.</w:t>
      </w:r>
    </w:p>
    <w:p w:rsidR="00A04F38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A04F38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4F38" w:rsidRPr="00A70897" w:rsidRDefault="00A04F38" w:rsidP="00A04F38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:rsidR="00A04F38" w:rsidRDefault="00A04F38" w:rsidP="00A04F38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presente indicação tem como objetivo atender pedido de comerciantes que informaram a este Vereador que a sinalização de carga e descarga existente na altura do número 296 está ficando apagada e muitos motoristas, em razão desse particular, vem estacionando os seus automóveis naquele local, causando problemas para a realização de serviços de carga e descarga.</w:t>
      </w:r>
    </w:p>
    <w:p w:rsidR="00A04F38" w:rsidRPr="00A70897" w:rsidRDefault="00A04F38" w:rsidP="00A04F38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A04F38" w:rsidRPr="00A70897" w:rsidRDefault="00A04F38" w:rsidP="00A04F38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A04F38" w:rsidRDefault="00A04F38" w:rsidP="00A04F38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Plenário Dr. Tancredo Neves, </w:t>
      </w:r>
      <w:r>
        <w:rPr>
          <w:rFonts w:ascii="Arial" w:hAnsi="Arial" w:cs="Arial"/>
          <w:sz w:val="22"/>
          <w:szCs w:val="22"/>
        </w:rPr>
        <w:t>09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A70897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2</w:t>
      </w:r>
      <w:r w:rsidRPr="00A70897">
        <w:rPr>
          <w:rFonts w:ascii="Arial" w:hAnsi="Arial" w:cs="Arial"/>
          <w:sz w:val="22"/>
          <w:szCs w:val="22"/>
        </w:rPr>
        <w:t>.</w:t>
      </w:r>
    </w:p>
    <w:p w:rsidR="00A04F38" w:rsidRDefault="00A04F38" w:rsidP="00A04F38">
      <w:pPr>
        <w:jc w:val="center"/>
        <w:rPr>
          <w:rFonts w:ascii="Arial" w:hAnsi="Arial" w:cs="Arial"/>
          <w:sz w:val="22"/>
          <w:szCs w:val="22"/>
        </w:rPr>
      </w:pPr>
    </w:p>
    <w:p w:rsidR="00A04F38" w:rsidRDefault="00A04F38" w:rsidP="00A04F38">
      <w:pPr>
        <w:jc w:val="center"/>
        <w:rPr>
          <w:rFonts w:ascii="Arial" w:hAnsi="Arial" w:cs="Arial"/>
          <w:sz w:val="22"/>
          <w:szCs w:val="22"/>
        </w:rPr>
      </w:pPr>
    </w:p>
    <w:p w:rsidR="00A04F38" w:rsidRDefault="00A04F38" w:rsidP="00A04F38">
      <w:pPr>
        <w:jc w:val="center"/>
        <w:rPr>
          <w:rFonts w:ascii="Arial" w:hAnsi="Arial" w:cs="Arial"/>
          <w:sz w:val="22"/>
          <w:szCs w:val="22"/>
        </w:rPr>
      </w:pPr>
    </w:p>
    <w:p w:rsidR="00A04F38" w:rsidRDefault="00A04F38" w:rsidP="00A04F38">
      <w:pPr>
        <w:jc w:val="center"/>
        <w:rPr>
          <w:rFonts w:ascii="Arial" w:hAnsi="Arial" w:cs="Arial"/>
          <w:sz w:val="22"/>
          <w:szCs w:val="22"/>
        </w:rPr>
      </w:pPr>
    </w:p>
    <w:p w:rsidR="00A04F38" w:rsidRDefault="00A04F38" w:rsidP="00A04F38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04CF4">
        <w:rPr>
          <w:rFonts w:ascii="Arial" w:hAnsi="Arial" w:cs="Arial"/>
          <w:b/>
          <w:sz w:val="22"/>
          <w:szCs w:val="22"/>
        </w:rPr>
        <w:t>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A04F38" w:rsidRPr="00A70897" w:rsidRDefault="00A04F38" w:rsidP="00A04F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Líder da Bancada do 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48" w:rsidRDefault="00A57B48">
      <w:r>
        <w:separator/>
      </w:r>
    </w:p>
  </w:endnote>
  <w:endnote w:type="continuationSeparator" w:id="0">
    <w:p w:rsidR="00A57B48" w:rsidRDefault="00A5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48" w:rsidRDefault="00A57B48">
      <w:r>
        <w:separator/>
      </w:r>
    </w:p>
  </w:footnote>
  <w:footnote w:type="continuationSeparator" w:id="0">
    <w:p w:rsidR="00A57B48" w:rsidRDefault="00A57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1B20"/>
    <w:rsid w:val="009F196D"/>
    <w:rsid w:val="00A04F38"/>
    <w:rsid w:val="00A57B48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04F3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A04F38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