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84" w:rsidRDefault="00752D84" w:rsidP="00752D84">
      <w:pPr>
        <w:pStyle w:val="Ttulo"/>
      </w:pPr>
      <w:bookmarkStart w:id="0" w:name="_GoBack"/>
      <w:bookmarkEnd w:id="0"/>
      <w:r>
        <w:t>INDICAÇÃO Nº                          555      /2012</w:t>
      </w:r>
    </w:p>
    <w:p w:rsidR="00752D84" w:rsidRDefault="00752D84" w:rsidP="00752D84">
      <w:pPr>
        <w:jc w:val="center"/>
        <w:rPr>
          <w:rFonts w:ascii="Bookman Old Style" w:hAnsi="Bookman Old Style"/>
          <w:b/>
          <w:u w:val="single"/>
        </w:rPr>
      </w:pPr>
    </w:p>
    <w:p w:rsidR="00752D84" w:rsidRDefault="00752D84" w:rsidP="00752D84">
      <w:pPr>
        <w:jc w:val="center"/>
        <w:rPr>
          <w:rFonts w:ascii="Bookman Old Style" w:hAnsi="Bookman Old Style"/>
          <w:b/>
          <w:u w:val="single"/>
        </w:rPr>
      </w:pPr>
    </w:p>
    <w:p w:rsidR="00752D84" w:rsidRDefault="00752D84" w:rsidP="00752D84">
      <w:pPr>
        <w:jc w:val="center"/>
        <w:rPr>
          <w:rFonts w:ascii="Bookman Old Style" w:hAnsi="Bookman Old Style"/>
          <w:b/>
          <w:u w:val="single"/>
        </w:rPr>
      </w:pPr>
    </w:p>
    <w:p w:rsidR="00752D84" w:rsidRDefault="00752D84" w:rsidP="00752D84">
      <w:pPr>
        <w:pStyle w:val="Recuodecorpodetexto"/>
        <w:ind w:left="4248"/>
      </w:pPr>
      <w:r>
        <w:t>“Limpeza em praça pública e quadra de esportes localizadas na Vila Linópolis.”</w:t>
      </w:r>
    </w:p>
    <w:p w:rsidR="00752D84" w:rsidRDefault="00752D84" w:rsidP="00752D84">
      <w:pPr>
        <w:ind w:left="1440" w:firstLine="3600"/>
        <w:jc w:val="both"/>
        <w:rPr>
          <w:rFonts w:ascii="Bookman Old Style" w:hAnsi="Bookman Old Style"/>
        </w:rPr>
      </w:pPr>
    </w:p>
    <w:p w:rsidR="00752D84" w:rsidRDefault="00752D84" w:rsidP="00752D84">
      <w:pPr>
        <w:ind w:left="1440" w:firstLine="3600"/>
        <w:jc w:val="both"/>
        <w:rPr>
          <w:rFonts w:ascii="Bookman Old Style" w:hAnsi="Bookman Old Style"/>
        </w:rPr>
      </w:pPr>
    </w:p>
    <w:p w:rsidR="00752D84" w:rsidRDefault="00752D84" w:rsidP="00752D84">
      <w:pPr>
        <w:ind w:left="1440" w:firstLine="3600"/>
        <w:jc w:val="both"/>
        <w:rPr>
          <w:rFonts w:ascii="Bookman Old Style" w:hAnsi="Bookman Old Style"/>
        </w:rPr>
      </w:pPr>
    </w:p>
    <w:p w:rsidR="00752D84" w:rsidRPr="00022E8E" w:rsidRDefault="00752D84" w:rsidP="00752D8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limpeza de praça pública e quadra de esportes localizadas entre as ruas Sebastião Benedito Amaral e Major Frederico Rehder, na Vila Linópolis.</w:t>
      </w:r>
    </w:p>
    <w:p w:rsidR="00752D84" w:rsidRDefault="00752D84" w:rsidP="00752D84">
      <w:pPr>
        <w:jc w:val="center"/>
        <w:rPr>
          <w:rFonts w:ascii="Bookman Old Style" w:hAnsi="Bookman Old Style"/>
          <w:b/>
        </w:rPr>
      </w:pPr>
    </w:p>
    <w:p w:rsidR="00752D84" w:rsidRDefault="00752D84" w:rsidP="00752D84">
      <w:pPr>
        <w:jc w:val="center"/>
        <w:rPr>
          <w:rFonts w:ascii="Bookman Old Style" w:hAnsi="Bookman Old Style"/>
          <w:b/>
        </w:rPr>
      </w:pPr>
    </w:p>
    <w:p w:rsidR="00752D84" w:rsidRDefault="00752D84" w:rsidP="00752D8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52D84" w:rsidRDefault="00752D84" w:rsidP="00752D84">
      <w:pPr>
        <w:jc w:val="center"/>
        <w:rPr>
          <w:rFonts w:ascii="Bookman Old Style" w:hAnsi="Bookman Old Style"/>
          <w:b/>
        </w:rPr>
      </w:pPr>
    </w:p>
    <w:p w:rsidR="00752D84" w:rsidRDefault="00752D84" w:rsidP="00752D84">
      <w:pPr>
        <w:jc w:val="center"/>
        <w:rPr>
          <w:rFonts w:ascii="Bookman Old Style" w:hAnsi="Bookman Old Style"/>
          <w:b/>
        </w:rPr>
      </w:pPr>
    </w:p>
    <w:p w:rsidR="00752D84" w:rsidRDefault="00752D84" w:rsidP="00752D84">
      <w:pPr>
        <w:jc w:val="both"/>
        <w:rPr>
          <w:rFonts w:ascii="Bookman Old Style" w:hAnsi="Bookman Old Style"/>
          <w:b/>
        </w:rPr>
      </w:pPr>
    </w:p>
    <w:p w:rsidR="00752D84" w:rsidRDefault="00752D84" w:rsidP="00752D84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Moradores do entorno e usuários da praça, reclamam que há muito tempo, moradores vêm solicitando que sejam realizadas ações para conter o descarte irregular de lixo no local, além do mato alto que atrai diversos animais peçonhentos e infecciosos para a área. A quadra de esportes encontra-se com mato alto em sua volta e os usuários reclamam que virou rotina dos frequentadores, se depararem com aranhas e demais espécies de animais que são atraídas pelo mato alto, assim, solicitam uma solução para o problema ora enfrentado.</w:t>
      </w:r>
    </w:p>
    <w:p w:rsidR="00752D84" w:rsidRDefault="00752D84" w:rsidP="00752D84">
      <w:pPr>
        <w:ind w:firstLine="1440"/>
        <w:outlineLvl w:val="0"/>
        <w:rPr>
          <w:rFonts w:ascii="Bookman Old Style" w:hAnsi="Bookman Old Style"/>
        </w:rPr>
      </w:pPr>
    </w:p>
    <w:p w:rsidR="00752D84" w:rsidRDefault="00752D84" w:rsidP="00752D84">
      <w:pPr>
        <w:ind w:firstLine="1440"/>
        <w:outlineLvl w:val="0"/>
        <w:rPr>
          <w:rFonts w:ascii="Bookman Old Style" w:hAnsi="Bookman Old Style"/>
        </w:rPr>
      </w:pPr>
    </w:p>
    <w:p w:rsidR="00752D84" w:rsidRDefault="00752D84" w:rsidP="00752D84">
      <w:pPr>
        <w:ind w:firstLine="1440"/>
        <w:outlineLvl w:val="0"/>
        <w:rPr>
          <w:rFonts w:ascii="Bookman Old Style" w:hAnsi="Bookman Old Style"/>
        </w:rPr>
      </w:pPr>
    </w:p>
    <w:p w:rsidR="00752D84" w:rsidRDefault="00752D84" w:rsidP="00752D8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março de 2012.</w:t>
      </w:r>
    </w:p>
    <w:p w:rsidR="00752D84" w:rsidRDefault="00752D84" w:rsidP="00752D84">
      <w:pPr>
        <w:ind w:firstLine="1440"/>
        <w:rPr>
          <w:rFonts w:ascii="Bookman Old Style" w:hAnsi="Bookman Old Style"/>
        </w:rPr>
      </w:pPr>
    </w:p>
    <w:p w:rsidR="00752D84" w:rsidRDefault="00752D84" w:rsidP="00752D84">
      <w:pPr>
        <w:ind w:firstLine="1440"/>
        <w:rPr>
          <w:rFonts w:ascii="Bookman Old Style" w:hAnsi="Bookman Old Style"/>
        </w:rPr>
      </w:pPr>
    </w:p>
    <w:p w:rsidR="00752D84" w:rsidRDefault="00752D84" w:rsidP="00752D84">
      <w:pPr>
        <w:rPr>
          <w:rFonts w:ascii="Bookman Old Style" w:hAnsi="Bookman Old Style"/>
        </w:rPr>
      </w:pPr>
    </w:p>
    <w:p w:rsidR="00752D84" w:rsidRDefault="00752D84" w:rsidP="00752D84">
      <w:pPr>
        <w:ind w:firstLine="1440"/>
        <w:rPr>
          <w:rFonts w:ascii="Bookman Old Style" w:hAnsi="Bookman Old Style"/>
        </w:rPr>
      </w:pPr>
    </w:p>
    <w:p w:rsidR="00752D84" w:rsidRDefault="00752D84" w:rsidP="00752D84">
      <w:pPr>
        <w:ind w:firstLine="1440"/>
        <w:rPr>
          <w:rFonts w:ascii="Bookman Old Style" w:hAnsi="Bookman Old Style"/>
        </w:rPr>
      </w:pPr>
    </w:p>
    <w:p w:rsidR="00752D84" w:rsidRDefault="00752D84" w:rsidP="00752D84">
      <w:pPr>
        <w:jc w:val="center"/>
        <w:outlineLvl w:val="0"/>
        <w:rPr>
          <w:rFonts w:ascii="Bookman Old Style" w:hAnsi="Bookman Old Style"/>
          <w:b/>
        </w:rPr>
      </w:pPr>
    </w:p>
    <w:p w:rsidR="00752D84" w:rsidRDefault="00752D84" w:rsidP="00752D8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752D84" w:rsidRPr="007407C9" w:rsidRDefault="00752D84" w:rsidP="00752D8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752D84" w:rsidRDefault="00752D84" w:rsidP="00752D8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71C" w:rsidRDefault="0075271C">
      <w:r>
        <w:separator/>
      </w:r>
    </w:p>
  </w:endnote>
  <w:endnote w:type="continuationSeparator" w:id="0">
    <w:p w:rsidR="0075271C" w:rsidRDefault="0075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71C" w:rsidRDefault="0075271C">
      <w:r>
        <w:separator/>
      </w:r>
    </w:p>
  </w:footnote>
  <w:footnote w:type="continuationSeparator" w:id="0">
    <w:p w:rsidR="0075271C" w:rsidRDefault="00752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5271C"/>
    <w:rsid w:val="00752D84"/>
    <w:rsid w:val="0088640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52D8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52D8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