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035" w:rsidRDefault="00434035" w:rsidP="00434035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5C3956">
        <w:rPr>
          <w:rFonts w:ascii="Arial" w:hAnsi="Arial" w:cs="Arial"/>
        </w:rPr>
        <w:t>00424</w:t>
      </w:r>
      <w:r>
        <w:rPr>
          <w:rFonts w:ascii="Arial" w:hAnsi="Arial" w:cs="Arial"/>
        </w:rPr>
        <w:t>/</w:t>
      </w:r>
      <w:r w:rsidR="005C3956">
        <w:rPr>
          <w:rFonts w:ascii="Arial" w:hAnsi="Arial" w:cs="Arial"/>
        </w:rPr>
        <w:t>2013</w:t>
      </w:r>
    </w:p>
    <w:p w:rsidR="00434035" w:rsidRDefault="00434035" w:rsidP="0043403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34035" w:rsidRDefault="00434035" w:rsidP="0043403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licença ao Plenário, com base no Art. 13, Inciso I, da LOM, para desempenhar missão temporária, de caráter transitório, de interesse do município. </w:t>
      </w:r>
    </w:p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13, Inciso I, da Lei Orgânica do município de Santa Bárbara d’Oeste, requeiro licença ao Plenário no dia </w:t>
      </w:r>
      <w:r w:rsidR="002A46B8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de </w:t>
      </w:r>
      <w:r w:rsidR="002A46B8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2.013, a partir das 8h00, </w:t>
      </w:r>
      <w:r w:rsidR="002A46B8">
        <w:rPr>
          <w:rFonts w:ascii="Arial" w:hAnsi="Arial" w:cs="Arial"/>
          <w:sz w:val="24"/>
          <w:szCs w:val="24"/>
        </w:rPr>
        <w:t xml:space="preserve">para </w:t>
      </w:r>
      <w:r>
        <w:rPr>
          <w:rFonts w:ascii="Arial" w:hAnsi="Arial" w:cs="Arial"/>
          <w:sz w:val="24"/>
          <w:szCs w:val="24"/>
        </w:rPr>
        <w:t xml:space="preserve">tratar de assuntos de interesse do município </w:t>
      </w:r>
      <w:r w:rsidR="002A46B8">
        <w:rPr>
          <w:rFonts w:ascii="Arial" w:hAnsi="Arial" w:cs="Arial"/>
          <w:sz w:val="24"/>
          <w:szCs w:val="24"/>
        </w:rPr>
        <w:t xml:space="preserve">em </w:t>
      </w:r>
      <w:r w:rsidR="002A46B8" w:rsidRPr="002A46B8">
        <w:rPr>
          <w:rFonts w:ascii="Arial" w:hAnsi="Arial" w:cs="Arial"/>
          <w:sz w:val="24"/>
          <w:szCs w:val="24"/>
        </w:rPr>
        <w:t>Cochabamba, Bolívia</w:t>
      </w:r>
      <w:r w:rsidR="002A46B8">
        <w:rPr>
          <w:rFonts w:ascii="Arial" w:hAnsi="Arial" w:cs="Arial"/>
          <w:sz w:val="24"/>
          <w:szCs w:val="24"/>
        </w:rPr>
        <w:t xml:space="preserve">, que </w:t>
      </w:r>
      <w:r w:rsidR="002A46B8" w:rsidRPr="002A46B8">
        <w:rPr>
          <w:rFonts w:ascii="Arial" w:hAnsi="Arial" w:cs="Arial"/>
          <w:sz w:val="24"/>
          <w:szCs w:val="24"/>
        </w:rPr>
        <w:t xml:space="preserve">sediará a </w:t>
      </w:r>
      <w:r w:rsidR="002A46B8">
        <w:rPr>
          <w:rFonts w:ascii="Arial" w:hAnsi="Arial" w:cs="Arial"/>
          <w:sz w:val="24"/>
          <w:szCs w:val="24"/>
        </w:rPr>
        <w:t>“</w:t>
      </w:r>
      <w:r w:rsidR="002A46B8" w:rsidRPr="002A46B8">
        <w:rPr>
          <w:rFonts w:ascii="Arial" w:hAnsi="Arial" w:cs="Arial"/>
          <w:sz w:val="24"/>
          <w:szCs w:val="24"/>
        </w:rPr>
        <w:t>S</w:t>
      </w:r>
      <w:r w:rsidR="002A46B8">
        <w:rPr>
          <w:rFonts w:ascii="Arial" w:hAnsi="Arial" w:cs="Arial"/>
          <w:sz w:val="24"/>
          <w:szCs w:val="24"/>
        </w:rPr>
        <w:t>emana</w:t>
      </w:r>
      <w:r w:rsidR="002A46B8" w:rsidRPr="002A46B8">
        <w:rPr>
          <w:rFonts w:ascii="Arial" w:hAnsi="Arial" w:cs="Arial"/>
          <w:sz w:val="24"/>
          <w:szCs w:val="24"/>
        </w:rPr>
        <w:t xml:space="preserve"> C</w:t>
      </w:r>
      <w:r w:rsidR="002A46B8">
        <w:rPr>
          <w:rFonts w:ascii="Arial" w:hAnsi="Arial" w:cs="Arial"/>
          <w:sz w:val="24"/>
          <w:szCs w:val="24"/>
        </w:rPr>
        <w:t>hagas</w:t>
      </w:r>
      <w:r w:rsidR="002A46B8" w:rsidRPr="002A46B8">
        <w:rPr>
          <w:rFonts w:ascii="Arial" w:hAnsi="Arial" w:cs="Arial"/>
          <w:sz w:val="24"/>
          <w:szCs w:val="24"/>
        </w:rPr>
        <w:t xml:space="preserve"> – D</w:t>
      </w:r>
      <w:r w:rsidR="002A46B8">
        <w:rPr>
          <w:rFonts w:ascii="Arial" w:hAnsi="Arial" w:cs="Arial"/>
          <w:sz w:val="24"/>
          <w:szCs w:val="24"/>
        </w:rPr>
        <w:t>oença</w:t>
      </w:r>
      <w:r w:rsidR="002A46B8" w:rsidRPr="002A46B8">
        <w:rPr>
          <w:rFonts w:ascii="Arial" w:hAnsi="Arial" w:cs="Arial"/>
          <w:sz w:val="24"/>
          <w:szCs w:val="24"/>
        </w:rPr>
        <w:t xml:space="preserve"> N</w:t>
      </w:r>
      <w:r w:rsidR="002A46B8">
        <w:rPr>
          <w:rFonts w:ascii="Arial" w:hAnsi="Arial" w:cs="Arial"/>
          <w:sz w:val="24"/>
          <w:szCs w:val="24"/>
        </w:rPr>
        <w:t>egligenciada”</w:t>
      </w:r>
      <w:r w:rsidR="002A46B8" w:rsidRPr="002A46B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Itens a serem custeados pela Câmara Municipal: 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8.85pt;height:21.05pt" o:ole="">
                  <v:imagedata r:id="rId6" o:title=""/>
                </v:shape>
                <w:control r:id="rId7" w:name="CheckBox13" w:shapeid="_x0000_i1026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Alimentação;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28" type="#_x0000_t75" style="width:8.85pt;height:21.05pt" o:ole="">
                  <v:imagedata r:id="rId8" o:title=""/>
                </v:shape>
                <w:control r:id="rId9" w:name="CheckBox111" w:shapeid="_x0000_i1028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Transporte;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0" type="#_x0000_t75" style="width:8.85pt;height:21.05pt" o:ole="">
                  <v:imagedata r:id="rId6" o:title=""/>
                </v:shape>
                <w:control r:id="rId10" w:name="CheckBox121" w:shapeid="_x0000_i1030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Hospedagem.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Documentos anexados a esta propositura: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2" type="#_x0000_t75" style="width:8.85pt;height:21.05pt" o:ole="">
                  <v:imagedata r:id="rId8" o:title=""/>
                </v:shape>
                <w:control r:id="rId11" w:name="CheckBox1" w:shapeid="_x0000_i1032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uso de veículo oficial;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4" type="#_x0000_t75" style="width:8.85pt;height:21.05pt" o:ole="">
                  <v:imagedata r:id="rId6" o:title=""/>
                </v:shape>
                <w:control r:id="rId12" w:name="CheckBox11" w:shapeid="_x0000_i1034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adiantamento para pequenas despesas e pronto pagamento (Lei n° 1.822/89);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6" type="#_x0000_t75" style="width:8.85pt;height:21.05pt" o:ole="">
                  <v:imagedata r:id="rId6" o:title=""/>
                </v:shape>
                <w:control r:id="rId13" w:name="CheckBox12" w:shapeid="_x0000_i1036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Outros: ____________________________________________________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2A46B8" w:rsidRPr="00D409BC" w:rsidRDefault="002A46B8" w:rsidP="002A46B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>Plenário “Dr. Tancredo Neves”, em 0</w:t>
      </w:r>
      <w:r>
        <w:rPr>
          <w:rFonts w:ascii="Arial" w:hAnsi="Arial" w:cs="Arial"/>
          <w:sz w:val="24"/>
          <w:szCs w:val="24"/>
        </w:rPr>
        <w:t>5</w:t>
      </w:r>
      <w:r w:rsidRPr="00D409BC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abril</w:t>
      </w:r>
      <w:r w:rsidRPr="00D409BC">
        <w:rPr>
          <w:rFonts w:ascii="Arial" w:hAnsi="Arial" w:cs="Arial"/>
          <w:sz w:val="24"/>
          <w:szCs w:val="24"/>
        </w:rPr>
        <w:t xml:space="preserve"> de 2.013.</w:t>
      </w: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763272" w:rsidRDefault="00763272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2A46B8" w:rsidRPr="00AE69B4" w:rsidRDefault="002A46B8" w:rsidP="002A46B8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E69B4">
        <w:rPr>
          <w:rFonts w:ascii="Arial" w:hAnsi="Arial" w:cs="Arial"/>
          <w:b/>
          <w:sz w:val="24"/>
          <w:szCs w:val="24"/>
        </w:rPr>
        <w:t>ANTONIO PEREIRA</w:t>
      </w:r>
    </w:p>
    <w:p w:rsidR="002A46B8" w:rsidRPr="00AE69B4" w:rsidRDefault="002A46B8" w:rsidP="002A46B8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E69B4"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2A46B8" w:rsidP="002A46B8">
      <w:pPr>
        <w:ind w:right="-1"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AE69B4">
        <w:rPr>
          <w:rFonts w:ascii="Arial" w:hAnsi="Arial" w:cs="Arial"/>
          <w:sz w:val="24"/>
          <w:szCs w:val="24"/>
        </w:rPr>
        <w:t>- Vereador PT -</w:t>
      </w:r>
    </w:p>
    <w:sectPr w:rsidR="009F196D" w:rsidRPr="00CF7F49" w:rsidSect="00D26CB3">
      <w:headerReference w:type="default" r:id="rId14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EA0" w:rsidRDefault="00794EA0">
      <w:r>
        <w:separator/>
      </w:r>
    </w:p>
  </w:endnote>
  <w:endnote w:type="continuationSeparator" w:id="0">
    <w:p w:rsidR="00794EA0" w:rsidRDefault="00794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EA0" w:rsidRDefault="00794EA0">
      <w:r>
        <w:separator/>
      </w:r>
    </w:p>
  </w:footnote>
  <w:footnote w:type="continuationSeparator" w:id="0">
    <w:p w:rsidR="00794EA0" w:rsidRDefault="00794E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3771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37710" w:rsidRPr="00537710" w:rsidRDefault="00537710" w:rsidP="0053771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37710">
                  <w:rPr>
                    <w:rFonts w:ascii="Arial" w:hAnsi="Arial" w:cs="Arial"/>
                    <w:b/>
                  </w:rPr>
                  <w:t>PROTOCOLO Nº: 03921/2013     DATA: 05/04/2013     HORA: 14:47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7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34941"/>
    <w:rsid w:val="001B478A"/>
    <w:rsid w:val="001D1394"/>
    <w:rsid w:val="002A46B8"/>
    <w:rsid w:val="00300E84"/>
    <w:rsid w:val="0033648A"/>
    <w:rsid w:val="00373483"/>
    <w:rsid w:val="003D3AA8"/>
    <w:rsid w:val="00434035"/>
    <w:rsid w:val="00454EAC"/>
    <w:rsid w:val="0049057E"/>
    <w:rsid w:val="004B57DB"/>
    <w:rsid w:val="004C67DE"/>
    <w:rsid w:val="005305AF"/>
    <w:rsid w:val="00537710"/>
    <w:rsid w:val="005C3956"/>
    <w:rsid w:val="00705ABB"/>
    <w:rsid w:val="00763272"/>
    <w:rsid w:val="00794EA0"/>
    <w:rsid w:val="009F196D"/>
    <w:rsid w:val="00A310F3"/>
    <w:rsid w:val="00A71CAF"/>
    <w:rsid w:val="00A9035B"/>
    <w:rsid w:val="00AE702A"/>
    <w:rsid w:val="00B90EA1"/>
    <w:rsid w:val="00CD613B"/>
    <w:rsid w:val="00CF7F49"/>
    <w:rsid w:val="00D26CB3"/>
    <w:rsid w:val="00E903BB"/>
    <w:rsid w:val="00E94237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434035"/>
    <w:rPr>
      <w:rFonts w:ascii="Bookman Old Style" w:hAnsi="Bookman Old Style"/>
      <w:b/>
      <w:sz w:val="24"/>
      <w:szCs w:val="24"/>
      <w:u w:val="single"/>
    </w:rPr>
  </w:style>
  <w:style w:type="table" w:styleId="Tabelacomgrade">
    <w:name w:val="Table Grid"/>
    <w:basedOn w:val="Tabelanormal"/>
    <w:rsid w:val="004340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6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control" Target="activeX/activeX3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1005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