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32" w:rsidRPr="00261032" w:rsidRDefault="00261032" w:rsidP="00261032">
      <w:pPr>
        <w:pStyle w:val="Ttulo"/>
      </w:pPr>
      <w:bookmarkStart w:id="0" w:name="_GoBack"/>
      <w:bookmarkEnd w:id="0"/>
      <w:r w:rsidRPr="00261032">
        <w:t>INDICAÇÃO Nº 627/2012</w:t>
      </w:r>
    </w:p>
    <w:p w:rsidR="00261032" w:rsidRPr="00261032" w:rsidRDefault="00261032" w:rsidP="0026103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61032" w:rsidRPr="00261032" w:rsidRDefault="00261032" w:rsidP="0026103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61032" w:rsidRPr="00261032" w:rsidRDefault="00261032" w:rsidP="0026103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61032" w:rsidRPr="00261032" w:rsidRDefault="00261032" w:rsidP="00261032">
      <w:pPr>
        <w:pStyle w:val="Recuodecorpodetexto"/>
        <w:ind w:left="4248"/>
      </w:pPr>
      <w:r w:rsidRPr="00261032">
        <w:t>“Reforma de calçamento público em rua localizada no Jardim Vista Alegre.”</w:t>
      </w:r>
    </w:p>
    <w:p w:rsidR="00261032" w:rsidRPr="00261032" w:rsidRDefault="00261032" w:rsidP="0026103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61032" w:rsidRPr="00261032" w:rsidRDefault="00261032" w:rsidP="0026103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61032" w:rsidRPr="00261032" w:rsidRDefault="00261032" w:rsidP="0026103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61032" w:rsidRPr="00261032" w:rsidRDefault="00261032" w:rsidP="0026103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61032">
        <w:rPr>
          <w:rFonts w:ascii="Bookman Old Style" w:hAnsi="Bookman Old Style"/>
          <w:b/>
          <w:bCs/>
          <w:sz w:val="24"/>
          <w:szCs w:val="24"/>
        </w:rPr>
        <w:t>INDICA</w:t>
      </w:r>
      <w:r w:rsidRPr="0026103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reforma calçamento público localizado na Avenida Antonio Moraes de Barros, defronte ao nº 1050, no Jardim Vista Alegre.</w:t>
      </w:r>
    </w:p>
    <w:p w:rsidR="00261032" w:rsidRPr="00261032" w:rsidRDefault="00261032" w:rsidP="002610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1032" w:rsidRPr="00261032" w:rsidRDefault="00261032" w:rsidP="002610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1032" w:rsidRPr="00261032" w:rsidRDefault="00261032" w:rsidP="00261032">
      <w:pPr>
        <w:jc w:val="center"/>
        <w:rPr>
          <w:rFonts w:ascii="Bookman Old Style" w:hAnsi="Bookman Old Style"/>
          <w:b/>
          <w:sz w:val="24"/>
          <w:szCs w:val="24"/>
        </w:rPr>
      </w:pPr>
      <w:r w:rsidRPr="00261032">
        <w:rPr>
          <w:rFonts w:ascii="Bookman Old Style" w:hAnsi="Bookman Old Style"/>
          <w:b/>
          <w:sz w:val="24"/>
          <w:szCs w:val="24"/>
        </w:rPr>
        <w:t>Justificativa:</w:t>
      </w:r>
    </w:p>
    <w:p w:rsidR="00261032" w:rsidRPr="00261032" w:rsidRDefault="00261032" w:rsidP="002610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1032" w:rsidRPr="00261032" w:rsidRDefault="00261032" w:rsidP="0026103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1032" w:rsidRPr="00261032" w:rsidRDefault="00261032" w:rsidP="0026103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61032" w:rsidRPr="00261032" w:rsidRDefault="00261032" w:rsidP="0026103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261032">
        <w:rPr>
          <w:rFonts w:ascii="Bookman Old Style" w:hAnsi="Bookman Old Style"/>
          <w:sz w:val="24"/>
          <w:szCs w:val="24"/>
        </w:rPr>
        <w:t>A calçada está com vários trechos danificados e munícipes, principalmente os mais idosos, encontram dificuldades em caminhar pelo local, assim, solicitam que sejam efetuados reparos no calçamento a fim de se evitar que pessoas sofram acidentes no local.</w:t>
      </w:r>
    </w:p>
    <w:p w:rsidR="00261032" w:rsidRPr="00261032" w:rsidRDefault="00261032" w:rsidP="0026103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61032" w:rsidRPr="00261032" w:rsidRDefault="00261032" w:rsidP="0026103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61032" w:rsidRPr="00261032" w:rsidRDefault="00261032" w:rsidP="0026103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61032" w:rsidRPr="00261032" w:rsidRDefault="00261032" w:rsidP="0026103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61032">
        <w:rPr>
          <w:rFonts w:ascii="Bookman Old Style" w:hAnsi="Bookman Old Style"/>
          <w:sz w:val="24"/>
          <w:szCs w:val="24"/>
        </w:rPr>
        <w:t>Plenário “Dr. Tancredo Neves”, em 15 de março de 2012.</w:t>
      </w:r>
    </w:p>
    <w:p w:rsidR="00261032" w:rsidRPr="00261032" w:rsidRDefault="00261032" w:rsidP="00261032">
      <w:pPr>
        <w:ind w:firstLine="1440"/>
        <w:rPr>
          <w:rFonts w:ascii="Bookman Old Style" w:hAnsi="Bookman Old Style"/>
          <w:sz w:val="24"/>
          <w:szCs w:val="24"/>
        </w:rPr>
      </w:pPr>
    </w:p>
    <w:p w:rsidR="00261032" w:rsidRPr="00261032" w:rsidRDefault="00261032" w:rsidP="00261032">
      <w:pPr>
        <w:ind w:firstLine="1440"/>
        <w:rPr>
          <w:rFonts w:ascii="Bookman Old Style" w:hAnsi="Bookman Old Style"/>
          <w:sz w:val="24"/>
          <w:szCs w:val="24"/>
        </w:rPr>
      </w:pPr>
    </w:p>
    <w:p w:rsidR="00261032" w:rsidRPr="00261032" w:rsidRDefault="00261032" w:rsidP="00261032">
      <w:pPr>
        <w:rPr>
          <w:rFonts w:ascii="Bookman Old Style" w:hAnsi="Bookman Old Style"/>
          <w:sz w:val="24"/>
          <w:szCs w:val="24"/>
        </w:rPr>
      </w:pPr>
    </w:p>
    <w:p w:rsidR="00261032" w:rsidRPr="00261032" w:rsidRDefault="00261032" w:rsidP="00261032">
      <w:pPr>
        <w:ind w:firstLine="1440"/>
        <w:rPr>
          <w:rFonts w:ascii="Bookman Old Style" w:hAnsi="Bookman Old Style"/>
          <w:sz w:val="24"/>
          <w:szCs w:val="24"/>
        </w:rPr>
      </w:pPr>
    </w:p>
    <w:p w:rsidR="00261032" w:rsidRPr="00261032" w:rsidRDefault="00261032" w:rsidP="00261032">
      <w:pPr>
        <w:ind w:firstLine="1440"/>
        <w:rPr>
          <w:rFonts w:ascii="Bookman Old Style" w:hAnsi="Bookman Old Style"/>
          <w:sz w:val="24"/>
          <w:szCs w:val="24"/>
        </w:rPr>
      </w:pPr>
    </w:p>
    <w:p w:rsidR="00261032" w:rsidRPr="00261032" w:rsidRDefault="00261032" w:rsidP="0026103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61032" w:rsidRPr="00261032" w:rsidRDefault="00261032" w:rsidP="0026103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61032">
        <w:rPr>
          <w:rFonts w:ascii="Bookman Old Style" w:hAnsi="Bookman Old Style"/>
          <w:b/>
          <w:sz w:val="24"/>
          <w:szCs w:val="24"/>
        </w:rPr>
        <w:t>Danilo Godoy</w:t>
      </w:r>
    </w:p>
    <w:p w:rsidR="00261032" w:rsidRPr="00261032" w:rsidRDefault="00261032" w:rsidP="00261032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61032">
        <w:rPr>
          <w:rFonts w:ascii="Bookman Old Style" w:hAnsi="Bookman Old Style"/>
          <w:b/>
          <w:sz w:val="24"/>
          <w:szCs w:val="24"/>
        </w:rPr>
        <w:t>PP</w:t>
      </w:r>
    </w:p>
    <w:p w:rsidR="00261032" w:rsidRPr="00261032" w:rsidRDefault="00261032" w:rsidP="0026103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61032">
        <w:rPr>
          <w:rFonts w:ascii="Bookman Old Style" w:hAnsi="Bookman Old Style"/>
          <w:sz w:val="24"/>
          <w:szCs w:val="24"/>
        </w:rPr>
        <w:t>-vereador-</w:t>
      </w:r>
    </w:p>
    <w:p w:rsidR="009F196D" w:rsidRPr="00261032" w:rsidRDefault="009F196D" w:rsidP="00CD613B">
      <w:pPr>
        <w:rPr>
          <w:sz w:val="24"/>
          <w:szCs w:val="24"/>
        </w:rPr>
      </w:pPr>
    </w:p>
    <w:sectPr w:rsidR="009F196D" w:rsidRPr="00261032" w:rsidSect="00261032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CC" w:rsidRDefault="00DA2DCC">
      <w:r>
        <w:separator/>
      </w:r>
    </w:p>
  </w:endnote>
  <w:endnote w:type="continuationSeparator" w:id="0">
    <w:p w:rsidR="00DA2DCC" w:rsidRDefault="00DA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CC" w:rsidRDefault="00DA2DCC">
      <w:r>
        <w:separator/>
      </w:r>
    </w:p>
  </w:footnote>
  <w:footnote w:type="continuationSeparator" w:id="0">
    <w:p w:rsidR="00DA2DCC" w:rsidRDefault="00DA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1032"/>
    <w:rsid w:val="003D3AA8"/>
    <w:rsid w:val="004C67DE"/>
    <w:rsid w:val="007F7180"/>
    <w:rsid w:val="009F196D"/>
    <w:rsid w:val="00A9035B"/>
    <w:rsid w:val="00CD613B"/>
    <w:rsid w:val="00D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610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103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6103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6103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