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8B" w:rsidRDefault="0092658B" w:rsidP="0092658B">
      <w:pPr>
        <w:pStyle w:val="Ttulo"/>
      </w:pPr>
      <w:bookmarkStart w:id="0" w:name="_GoBack"/>
      <w:bookmarkEnd w:id="0"/>
    </w:p>
    <w:p w:rsidR="0092658B" w:rsidRDefault="0092658B" w:rsidP="0092658B">
      <w:pPr>
        <w:pStyle w:val="Ttulo"/>
      </w:pPr>
    </w:p>
    <w:p w:rsidR="0092658B" w:rsidRDefault="0092658B" w:rsidP="0092658B">
      <w:pPr>
        <w:pStyle w:val="Ttulo"/>
      </w:pPr>
      <w:r>
        <w:t>INDICAÇÃO Nº  734/12</w:t>
      </w:r>
    </w:p>
    <w:p w:rsidR="0092658B" w:rsidRDefault="0092658B" w:rsidP="0092658B">
      <w:pPr>
        <w:jc w:val="center"/>
        <w:rPr>
          <w:rFonts w:ascii="Bookman Old Style" w:hAnsi="Bookman Old Style"/>
          <w:b/>
          <w:u w:val="single"/>
        </w:rPr>
      </w:pPr>
    </w:p>
    <w:p w:rsidR="0092658B" w:rsidRDefault="0092658B" w:rsidP="0092658B">
      <w:pPr>
        <w:jc w:val="center"/>
        <w:rPr>
          <w:rFonts w:ascii="Bookman Old Style" w:hAnsi="Bookman Old Style"/>
          <w:b/>
          <w:u w:val="single"/>
        </w:rPr>
      </w:pPr>
    </w:p>
    <w:p w:rsidR="0092658B" w:rsidRDefault="0092658B" w:rsidP="0092658B">
      <w:pPr>
        <w:pStyle w:val="Recuodecorpodetexto"/>
        <w:ind w:left="4440"/>
      </w:pPr>
      <w:r>
        <w:t xml:space="preserve">“Manutenção e troca das lâmpadas dos postes de iluminação pública localizados na Praça Luis Antonio Panaggio - 31 de Março”. </w:t>
      </w:r>
    </w:p>
    <w:p w:rsidR="0092658B" w:rsidRDefault="0092658B" w:rsidP="0092658B">
      <w:pPr>
        <w:ind w:left="1440" w:firstLine="3600"/>
        <w:jc w:val="both"/>
        <w:rPr>
          <w:rFonts w:ascii="Bookman Old Style" w:hAnsi="Bookman Old Style"/>
        </w:rPr>
      </w:pPr>
    </w:p>
    <w:p w:rsidR="0092658B" w:rsidRDefault="0092658B" w:rsidP="0092658B">
      <w:pPr>
        <w:ind w:left="1440" w:firstLine="3600"/>
        <w:jc w:val="both"/>
        <w:rPr>
          <w:rFonts w:ascii="Bookman Old Style" w:hAnsi="Bookman Old Style"/>
        </w:rPr>
      </w:pPr>
    </w:p>
    <w:p w:rsidR="0092658B" w:rsidRPr="00B51790" w:rsidRDefault="0092658B" w:rsidP="0092658B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2658B" w:rsidRPr="00C1080A" w:rsidRDefault="0092658B" w:rsidP="0092658B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bCs/>
          <w:sz w:val="24"/>
          <w:szCs w:val="24"/>
        </w:rPr>
        <w:t>INDICA</w:t>
      </w:r>
      <w:r w:rsidRPr="00B5179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proceda a m</w:t>
      </w:r>
      <w:r w:rsidRPr="00B51790">
        <w:rPr>
          <w:rFonts w:ascii="Bookman Old Style" w:hAnsi="Bookman Old Style"/>
          <w:sz w:val="24"/>
          <w:szCs w:val="24"/>
        </w:rPr>
        <w:t xml:space="preserve">anutenção e </w:t>
      </w:r>
      <w:r>
        <w:rPr>
          <w:rFonts w:ascii="Bookman Old Style" w:hAnsi="Bookman Old Style"/>
          <w:sz w:val="24"/>
          <w:szCs w:val="24"/>
        </w:rPr>
        <w:t>troca das</w:t>
      </w:r>
      <w:r w:rsidRPr="00B51790">
        <w:rPr>
          <w:rFonts w:ascii="Bookman Old Style" w:hAnsi="Bookman Old Style"/>
          <w:sz w:val="24"/>
          <w:szCs w:val="24"/>
        </w:rPr>
        <w:t xml:space="preserve"> lâmpadas dos postes de iluminação pública localizados na</w:t>
      </w:r>
      <w:r>
        <w:rPr>
          <w:rFonts w:ascii="Bookman Old Style" w:hAnsi="Bookman Old Style"/>
          <w:sz w:val="24"/>
          <w:szCs w:val="24"/>
        </w:rPr>
        <w:t xml:space="preserve"> Praça </w:t>
      </w:r>
      <w:r w:rsidRPr="00C1080A">
        <w:rPr>
          <w:rFonts w:ascii="Bookman Old Style" w:hAnsi="Bookman Old Style"/>
          <w:sz w:val="24"/>
          <w:szCs w:val="24"/>
        </w:rPr>
        <w:t>Luis Antonio Panaggio - 31 de Março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92658B" w:rsidRDefault="0092658B" w:rsidP="0092658B">
      <w:pPr>
        <w:rPr>
          <w:rFonts w:ascii="Bookman Old Style" w:hAnsi="Bookman Old Style"/>
          <w:b/>
        </w:rPr>
      </w:pPr>
    </w:p>
    <w:p w:rsidR="0092658B" w:rsidRDefault="0092658B" w:rsidP="0092658B">
      <w:pPr>
        <w:jc w:val="center"/>
        <w:rPr>
          <w:rFonts w:ascii="Bookman Old Style" w:hAnsi="Bookman Old Style"/>
          <w:b/>
        </w:rPr>
      </w:pPr>
    </w:p>
    <w:p w:rsidR="0092658B" w:rsidRPr="00B51790" w:rsidRDefault="0092658B" w:rsidP="0092658B">
      <w:pPr>
        <w:jc w:val="center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sz w:val="24"/>
          <w:szCs w:val="24"/>
        </w:rPr>
        <w:t>Justificativa:</w:t>
      </w:r>
    </w:p>
    <w:p w:rsidR="0092658B" w:rsidRPr="00B51790" w:rsidRDefault="0092658B" w:rsidP="0092658B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2658B" w:rsidRPr="00B51790" w:rsidRDefault="0092658B" w:rsidP="0092658B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moradores do bairro 31 de Março e São Joaquim para que intermediasse, junto ao setor competente da prefeitura, a manutenção e troca das lâmpadas dos postes de iluminação pública da praça supracitada. O pedido é pertinente visto que a falta de iluminação está propiciando o consumo e venda de drogas, além de ações de marginais. Tal fato tem gerado insegurança para os moradores e os mesmos acreditam que a manutenção e troca das lâmpadas dos postes diminuiria consideravelmente a ação dos marginais. Diante do exposto, solicito com urgência a realização dos serviços solicitados.  </w:t>
      </w:r>
    </w:p>
    <w:p w:rsidR="0092658B" w:rsidRPr="00B51790" w:rsidRDefault="0092658B" w:rsidP="0092658B">
      <w:pPr>
        <w:outlineLvl w:val="0"/>
        <w:rPr>
          <w:rFonts w:ascii="Bookman Old Style" w:hAnsi="Bookman Old Style"/>
          <w:sz w:val="24"/>
          <w:szCs w:val="24"/>
        </w:rPr>
      </w:pPr>
    </w:p>
    <w:p w:rsidR="0092658B" w:rsidRDefault="0092658B" w:rsidP="0092658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51790">
        <w:rPr>
          <w:rFonts w:ascii="Bookman Old Style" w:hAnsi="Bookman Old Style"/>
          <w:sz w:val="24"/>
          <w:szCs w:val="24"/>
        </w:rPr>
        <w:t>Plenário “Dr. Tancredo Neve</w:t>
      </w:r>
      <w:r>
        <w:rPr>
          <w:rFonts w:ascii="Bookman Old Style" w:hAnsi="Bookman Old Style"/>
          <w:sz w:val="24"/>
          <w:szCs w:val="24"/>
        </w:rPr>
        <w:t>s”, em 30</w:t>
      </w:r>
      <w:r w:rsidRPr="00B5179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92658B" w:rsidRPr="00B51790" w:rsidRDefault="0092658B" w:rsidP="0092658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2658B" w:rsidRPr="00B51790" w:rsidRDefault="0092658B" w:rsidP="0092658B">
      <w:pPr>
        <w:rPr>
          <w:rFonts w:ascii="Bookman Old Style" w:hAnsi="Bookman Old Style"/>
          <w:sz w:val="24"/>
          <w:szCs w:val="24"/>
        </w:rPr>
      </w:pPr>
    </w:p>
    <w:p w:rsidR="0092658B" w:rsidRPr="00B51790" w:rsidRDefault="0092658B" w:rsidP="0092658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2658B" w:rsidRPr="00B51790" w:rsidRDefault="0092658B" w:rsidP="0092658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51790">
        <w:rPr>
          <w:rFonts w:ascii="Bookman Old Style" w:hAnsi="Bookman Old Style"/>
          <w:sz w:val="24"/>
          <w:szCs w:val="24"/>
        </w:rPr>
        <w:t>“</w:t>
      </w:r>
      <w:r w:rsidRPr="00B51790">
        <w:rPr>
          <w:rFonts w:ascii="Bookman Old Style" w:hAnsi="Bookman Old Style"/>
          <w:b/>
          <w:sz w:val="24"/>
          <w:szCs w:val="24"/>
        </w:rPr>
        <w:t>PINGUIM”</w:t>
      </w:r>
    </w:p>
    <w:p w:rsidR="0092658B" w:rsidRPr="00ED23F2" w:rsidRDefault="0092658B" w:rsidP="0092658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PV-</w:t>
      </w:r>
    </w:p>
    <w:p w:rsidR="009F196D" w:rsidRPr="00CD613B" w:rsidRDefault="009F196D" w:rsidP="00CD613B"/>
    <w:sectPr w:rsidR="009F196D" w:rsidRPr="00CD613B" w:rsidSect="0092658B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69" w:rsidRDefault="00B26F69">
      <w:r>
        <w:separator/>
      </w:r>
    </w:p>
  </w:endnote>
  <w:endnote w:type="continuationSeparator" w:id="0">
    <w:p w:rsidR="00B26F69" w:rsidRDefault="00B2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69" w:rsidRDefault="00B26F69">
      <w:r>
        <w:separator/>
      </w:r>
    </w:p>
  </w:footnote>
  <w:footnote w:type="continuationSeparator" w:id="0">
    <w:p w:rsidR="00B26F69" w:rsidRDefault="00B2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658B"/>
    <w:rsid w:val="009F196D"/>
    <w:rsid w:val="00A9035B"/>
    <w:rsid w:val="00B26F69"/>
    <w:rsid w:val="00B35A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65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65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