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B8" w:rsidRPr="00712FB8" w:rsidRDefault="00712FB8" w:rsidP="00712FB8">
      <w:pPr>
        <w:pStyle w:val="Ttulo"/>
      </w:pPr>
      <w:bookmarkStart w:id="0" w:name="_GoBack"/>
      <w:bookmarkEnd w:id="0"/>
      <w:r w:rsidRPr="00712FB8">
        <w:t>INDICAÇÃO Nº 801/2012</w:t>
      </w:r>
    </w:p>
    <w:p w:rsidR="00712FB8" w:rsidRPr="00712FB8" w:rsidRDefault="00712FB8" w:rsidP="00712F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12FB8" w:rsidRPr="00712FB8" w:rsidRDefault="00712FB8" w:rsidP="00712F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12FB8" w:rsidRPr="00712FB8" w:rsidRDefault="00712FB8" w:rsidP="00712F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12FB8" w:rsidRPr="00712FB8" w:rsidRDefault="00712FB8" w:rsidP="00712FB8">
      <w:pPr>
        <w:pStyle w:val="Recuodecorpodetexto"/>
        <w:ind w:left="4248"/>
      </w:pPr>
      <w:r w:rsidRPr="00712FB8">
        <w:t>“Realizar operação “Tapa-buraco” em via do Jardim Paraíso.”</w:t>
      </w:r>
    </w:p>
    <w:p w:rsidR="00712FB8" w:rsidRPr="00712FB8" w:rsidRDefault="00712FB8" w:rsidP="00712FB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12FB8">
        <w:rPr>
          <w:rFonts w:ascii="Bookman Old Style" w:hAnsi="Bookman Old Style"/>
          <w:b/>
          <w:bCs/>
          <w:sz w:val="24"/>
          <w:szCs w:val="24"/>
        </w:rPr>
        <w:t>INDICA</w:t>
      </w:r>
      <w:r w:rsidRPr="00712FB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da chamada operação “tapa-buraco” na Rua Coelho Neto, defronte ao nº 146, no Jardim Paraíso.</w:t>
      </w:r>
    </w:p>
    <w:p w:rsidR="00712FB8" w:rsidRPr="00712FB8" w:rsidRDefault="00712FB8" w:rsidP="00712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2FB8" w:rsidRPr="00712FB8" w:rsidRDefault="00712FB8" w:rsidP="00712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2FB8" w:rsidRPr="00712FB8" w:rsidRDefault="00712FB8" w:rsidP="00712FB8">
      <w:pPr>
        <w:jc w:val="center"/>
        <w:rPr>
          <w:rFonts w:ascii="Bookman Old Style" w:hAnsi="Bookman Old Style"/>
          <w:b/>
          <w:sz w:val="24"/>
          <w:szCs w:val="24"/>
        </w:rPr>
      </w:pPr>
      <w:r w:rsidRPr="00712FB8">
        <w:rPr>
          <w:rFonts w:ascii="Bookman Old Style" w:hAnsi="Bookman Old Style"/>
          <w:b/>
          <w:sz w:val="24"/>
          <w:szCs w:val="24"/>
        </w:rPr>
        <w:t>Justificativa:</w:t>
      </w:r>
    </w:p>
    <w:p w:rsidR="00712FB8" w:rsidRPr="00712FB8" w:rsidRDefault="00712FB8" w:rsidP="00712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2FB8" w:rsidRPr="00712FB8" w:rsidRDefault="00712FB8" w:rsidP="00712F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2FB8" w:rsidRPr="00712FB8" w:rsidRDefault="00712FB8" w:rsidP="00712FB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12FB8" w:rsidRPr="00712FB8" w:rsidRDefault="00712FB8" w:rsidP="00712FB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712FB8">
        <w:rPr>
          <w:rFonts w:ascii="Bookman Old Style" w:hAnsi="Bookman Old Style"/>
          <w:sz w:val="24"/>
          <w:szCs w:val="24"/>
        </w:rPr>
        <w:t xml:space="preserve">Motoristas e motociclistas reclamam que a quantidade de buracos no local supramencionado, está causando danos materiais aos munícipes, assim solicitam que sejam efetuados o fechamento dos buracos em questão.  </w:t>
      </w:r>
    </w:p>
    <w:p w:rsidR="00712FB8" w:rsidRPr="00712FB8" w:rsidRDefault="00712FB8" w:rsidP="00712FB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12FB8">
        <w:rPr>
          <w:rFonts w:ascii="Bookman Old Style" w:hAnsi="Bookman Old Style"/>
          <w:sz w:val="24"/>
          <w:szCs w:val="24"/>
        </w:rPr>
        <w:t>Plenário “Dr. Tancredo Neves”, em 12 de abril de 2012.</w:t>
      </w:r>
    </w:p>
    <w:p w:rsidR="00712FB8" w:rsidRPr="00712FB8" w:rsidRDefault="00712FB8" w:rsidP="00712FB8">
      <w:pPr>
        <w:ind w:firstLine="1440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ind w:firstLine="1440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ind w:firstLine="1440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ind w:firstLine="1440"/>
        <w:rPr>
          <w:rFonts w:ascii="Bookman Old Style" w:hAnsi="Bookman Old Style"/>
          <w:sz w:val="24"/>
          <w:szCs w:val="24"/>
        </w:rPr>
      </w:pPr>
    </w:p>
    <w:p w:rsidR="00712FB8" w:rsidRPr="00712FB8" w:rsidRDefault="00712FB8" w:rsidP="00712FB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12FB8" w:rsidRPr="00712FB8" w:rsidRDefault="00712FB8" w:rsidP="00712FB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12FB8">
        <w:rPr>
          <w:rFonts w:ascii="Bookman Old Style" w:hAnsi="Bookman Old Style"/>
          <w:b/>
          <w:sz w:val="24"/>
          <w:szCs w:val="24"/>
        </w:rPr>
        <w:t>Danilo Godoy</w:t>
      </w:r>
    </w:p>
    <w:p w:rsidR="00712FB8" w:rsidRPr="00712FB8" w:rsidRDefault="00712FB8" w:rsidP="00712FB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12FB8">
        <w:rPr>
          <w:rFonts w:ascii="Bookman Old Style" w:hAnsi="Bookman Old Style"/>
          <w:b/>
          <w:sz w:val="24"/>
          <w:szCs w:val="24"/>
        </w:rPr>
        <w:t>PP</w:t>
      </w:r>
    </w:p>
    <w:p w:rsidR="00712FB8" w:rsidRPr="00712FB8" w:rsidRDefault="00712FB8" w:rsidP="00712FB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12FB8">
        <w:rPr>
          <w:rFonts w:ascii="Bookman Old Style" w:hAnsi="Bookman Old Style"/>
          <w:sz w:val="24"/>
          <w:szCs w:val="24"/>
        </w:rPr>
        <w:t>-vereador-</w:t>
      </w:r>
    </w:p>
    <w:p w:rsidR="009F196D" w:rsidRPr="00712FB8" w:rsidRDefault="009F196D" w:rsidP="00CD613B">
      <w:pPr>
        <w:rPr>
          <w:sz w:val="24"/>
          <w:szCs w:val="24"/>
        </w:rPr>
      </w:pPr>
    </w:p>
    <w:sectPr w:rsidR="009F196D" w:rsidRPr="00712FB8" w:rsidSect="00712FB8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96" w:rsidRDefault="00807896">
      <w:r>
        <w:separator/>
      </w:r>
    </w:p>
  </w:endnote>
  <w:endnote w:type="continuationSeparator" w:id="0">
    <w:p w:rsidR="00807896" w:rsidRDefault="0080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96" w:rsidRDefault="00807896">
      <w:r>
        <w:separator/>
      </w:r>
    </w:p>
  </w:footnote>
  <w:footnote w:type="continuationSeparator" w:id="0">
    <w:p w:rsidR="00807896" w:rsidRDefault="0080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2E15"/>
    <w:rsid w:val="003D3AA8"/>
    <w:rsid w:val="004C67DE"/>
    <w:rsid w:val="00712FB8"/>
    <w:rsid w:val="0080789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2F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2F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