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27" w:rsidRPr="00795527" w:rsidRDefault="00795527" w:rsidP="00795527">
      <w:pPr>
        <w:pStyle w:val="Ttulo"/>
      </w:pPr>
      <w:bookmarkStart w:id="0" w:name="_GoBack"/>
      <w:bookmarkEnd w:id="0"/>
      <w:r w:rsidRPr="00795527">
        <w:t>INDICAÇÃO Nº 855/2012</w:t>
      </w:r>
    </w:p>
    <w:p w:rsidR="00795527" w:rsidRPr="00795527" w:rsidRDefault="00795527" w:rsidP="0079552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95527" w:rsidRPr="00795527" w:rsidRDefault="00795527" w:rsidP="0079552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95527" w:rsidRPr="00795527" w:rsidRDefault="00795527" w:rsidP="0079552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95527" w:rsidRPr="00795527" w:rsidRDefault="00795527" w:rsidP="00795527">
      <w:pPr>
        <w:pStyle w:val="Recuodecorpodetexto"/>
        <w:ind w:left="4248"/>
      </w:pPr>
      <w:r w:rsidRPr="00795527">
        <w:t>“Reforço no patrulhamento ostensivo da Guarda Municipal no Bairro Chácaras Andorinhas .”</w:t>
      </w:r>
    </w:p>
    <w:p w:rsidR="00795527" w:rsidRPr="00795527" w:rsidRDefault="00795527" w:rsidP="0079552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95527" w:rsidRPr="00795527" w:rsidRDefault="00795527" w:rsidP="0079552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95527" w:rsidRPr="00795527" w:rsidRDefault="00795527" w:rsidP="0079552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95527" w:rsidRPr="00795527" w:rsidRDefault="00795527" w:rsidP="0079552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795527">
        <w:rPr>
          <w:rFonts w:ascii="Bookman Old Style" w:hAnsi="Bookman Old Style"/>
          <w:b/>
          <w:bCs/>
          <w:sz w:val="24"/>
          <w:szCs w:val="24"/>
        </w:rPr>
        <w:t>INDICA</w:t>
      </w:r>
      <w:r w:rsidRPr="00795527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o reforço no patrulhamento ostensivo da Guarda Municipal no Bairro Chácaras Andorinhas.</w:t>
      </w:r>
    </w:p>
    <w:p w:rsidR="00795527" w:rsidRPr="00795527" w:rsidRDefault="00795527" w:rsidP="0079552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95527" w:rsidRPr="00795527" w:rsidRDefault="00795527" w:rsidP="0079552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95527" w:rsidRPr="00795527" w:rsidRDefault="00795527" w:rsidP="00795527">
      <w:pPr>
        <w:jc w:val="center"/>
        <w:rPr>
          <w:rFonts w:ascii="Bookman Old Style" w:hAnsi="Bookman Old Style"/>
          <w:b/>
          <w:sz w:val="24"/>
          <w:szCs w:val="24"/>
        </w:rPr>
      </w:pPr>
      <w:r w:rsidRPr="00795527">
        <w:rPr>
          <w:rFonts w:ascii="Bookman Old Style" w:hAnsi="Bookman Old Style"/>
          <w:b/>
          <w:sz w:val="24"/>
          <w:szCs w:val="24"/>
        </w:rPr>
        <w:t>Justificativa:</w:t>
      </w:r>
    </w:p>
    <w:p w:rsidR="00795527" w:rsidRPr="00795527" w:rsidRDefault="00795527" w:rsidP="0079552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95527" w:rsidRPr="00795527" w:rsidRDefault="00795527" w:rsidP="0079552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95527" w:rsidRPr="00795527" w:rsidRDefault="00795527" w:rsidP="0079552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95527" w:rsidRPr="00795527" w:rsidRDefault="00795527" w:rsidP="00795527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795527">
        <w:rPr>
          <w:rFonts w:ascii="Bookman Old Style" w:hAnsi="Bookman Old Style"/>
          <w:sz w:val="24"/>
          <w:szCs w:val="24"/>
        </w:rPr>
        <w:t xml:space="preserve">Moradores reclamam do número de furtos e roubos no bairro, que está deixando os moradores preocupados e receosos, enfim, tirando a tranqüilidade dos mesmos que escolheram a região por ser uma área mais tranqüila da cidade, assim, para evitar que novos casos ocorram, os munícipes residentes na área solicitam aumento no patrulhamento da Guarda Municipal no bairro.  </w:t>
      </w:r>
    </w:p>
    <w:p w:rsidR="00795527" w:rsidRPr="00795527" w:rsidRDefault="00795527" w:rsidP="0079552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95527" w:rsidRPr="00795527" w:rsidRDefault="00795527" w:rsidP="0079552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95527" w:rsidRPr="00795527" w:rsidRDefault="00795527" w:rsidP="0079552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795527">
        <w:rPr>
          <w:rFonts w:ascii="Bookman Old Style" w:hAnsi="Bookman Old Style"/>
          <w:sz w:val="24"/>
          <w:szCs w:val="24"/>
        </w:rPr>
        <w:t>Plenário “Dr. Tancredo Neves”, em 20 de abril de 2012.</w:t>
      </w:r>
    </w:p>
    <w:p w:rsidR="00795527" w:rsidRPr="00795527" w:rsidRDefault="00795527" w:rsidP="00795527">
      <w:pPr>
        <w:ind w:firstLine="1440"/>
        <w:rPr>
          <w:rFonts w:ascii="Bookman Old Style" w:hAnsi="Bookman Old Style"/>
          <w:sz w:val="24"/>
          <w:szCs w:val="24"/>
        </w:rPr>
      </w:pPr>
    </w:p>
    <w:p w:rsidR="00795527" w:rsidRPr="00795527" w:rsidRDefault="00795527" w:rsidP="00795527">
      <w:pPr>
        <w:ind w:firstLine="1440"/>
        <w:rPr>
          <w:rFonts w:ascii="Bookman Old Style" w:hAnsi="Bookman Old Style"/>
          <w:sz w:val="24"/>
          <w:szCs w:val="24"/>
        </w:rPr>
      </w:pPr>
    </w:p>
    <w:p w:rsidR="00795527" w:rsidRPr="00795527" w:rsidRDefault="00795527" w:rsidP="00795527">
      <w:pPr>
        <w:rPr>
          <w:rFonts w:ascii="Bookman Old Style" w:hAnsi="Bookman Old Style"/>
          <w:sz w:val="24"/>
          <w:szCs w:val="24"/>
        </w:rPr>
      </w:pPr>
    </w:p>
    <w:p w:rsidR="00795527" w:rsidRPr="00795527" w:rsidRDefault="00795527" w:rsidP="00795527">
      <w:pPr>
        <w:ind w:firstLine="1440"/>
        <w:rPr>
          <w:rFonts w:ascii="Bookman Old Style" w:hAnsi="Bookman Old Style"/>
          <w:sz w:val="24"/>
          <w:szCs w:val="24"/>
        </w:rPr>
      </w:pPr>
    </w:p>
    <w:p w:rsidR="00795527" w:rsidRPr="00795527" w:rsidRDefault="00795527" w:rsidP="00795527">
      <w:pPr>
        <w:ind w:firstLine="1440"/>
        <w:rPr>
          <w:rFonts w:ascii="Bookman Old Style" w:hAnsi="Bookman Old Style"/>
          <w:sz w:val="24"/>
          <w:szCs w:val="24"/>
        </w:rPr>
      </w:pPr>
    </w:p>
    <w:p w:rsidR="00795527" w:rsidRPr="00795527" w:rsidRDefault="00795527" w:rsidP="0079552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95527" w:rsidRPr="00795527" w:rsidRDefault="00795527" w:rsidP="0079552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95527">
        <w:rPr>
          <w:rFonts w:ascii="Bookman Old Style" w:hAnsi="Bookman Old Style"/>
          <w:b/>
          <w:sz w:val="24"/>
          <w:szCs w:val="24"/>
        </w:rPr>
        <w:t>Danilo Godoy</w:t>
      </w:r>
    </w:p>
    <w:p w:rsidR="00795527" w:rsidRPr="00795527" w:rsidRDefault="00795527" w:rsidP="00795527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95527">
        <w:rPr>
          <w:rFonts w:ascii="Bookman Old Style" w:hAnsi="Bookman Old Style"/>
          <w:b/>
          <w:sz w:val="24"/>
          <w:szCs w:val="24"/>
        </w:rPr>
        <w:t>PP</w:t>
      </w:r>
    </w:p>
    <w:p w:rsidR="00795527" w:rsidRPr="00795527" w:rsidRDefault="00795527" w:rsidP="0079552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95527">
        <w:rPr>
          <w:rFonts w:ascii="Bookman Old Style" w:hAnsi="Bookman Old Style"/>
          <w:sz w:val="24"/>
          <w:szCs w:val="24"/>
        </w:rPr>
        <w:t>-vereador-</w:t>
      </w:r>
    </w:p>
    <w:p w:rsidR="009F196D" w:rsidRPr="00795527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795527" w:rsidSect="00795527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CBE" w:rsidRDefault="00AD5CBE">
      <w:r>
        <w:separator/>
      </w:r>
    </w:p>
  </w:endnote>
  <w:endnote w:type="continuationSeparator" w:id="0">
    <w:p w:rsidR="00AD5CBE" w:rsidRDefault="00AD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CBE" w:rsidRDefault="00AD5CBE">
      <w:r>
        <w:separator/>
      </w:r>
    </w:p>
  </w:footnote>
  <w:footnote w:type="continuationSeparator" w:id="0">
    <w:p w:rsidR="00AD5CBE" w:rsidRDefault="00AD5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5527"/>
    <w:rsid w:val="009F196D"/>
    <w:rsid w:val="00A65081"/>
    <w:rsid w:val="00A9035B"/>
    <w:rsid w:val="00AD5CB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9552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9552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