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7E" w:rsidRPr="000B6B7E" w:rsidRDefault="000B6B7E" w:rsidP="000B6B7E">
      <w:pPr>
        <w:pStyle w:val="Ttulo"/>
      </w:pPr>
      <w:bookmarkStart w:id="0" w:name="_GoBack"/>
      <w:bookmarkEnd w:id="0"/>
      <w:r w:rsidRPr="000B6B7E">
        <w:t>INDICAÇÃO Nº 909/2012</w:t>
      </w: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B6B7E" w:rsidRPr="000B6B7E" w:rsidRDefault="000B6B7E" w:rsidP="000B6B7E">
      <w:pPr>
        <w:pStyle w:val="Recuodecorpodetexto"/>
        <w:ind w:left="4248"/>
      </w:pPr>
      <w:r w:rsidRPr="000B6B7E">
        <w:t>“Limpeza e manutenção em praça pública localizada na Vila Linópolis.”</w:t>
      </w:r>
    </w:p>
    <w:p w:rsidR="000B6B7E" w:rsidRPr="000B6B7E" w:rsidRDefault="000B6B7E" w:rsidP="000B6B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B6B7E">
        <w:rPr>
          <w:rFonts w:ascii="Bookman Old Style" w:hAnsi="Bookman Old Style"/>
          <w:b/>
          <w:bCs/>
          <w:sz w:val="24"/>
          <w:szCs w:val="24"/>
        </w:rPr>
        <w:t>INDICA</w:t>
      </w:r>
      <w:r w:rsidRPr="000B6B7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providencia a limpeza e manutenção de praça pública, localizada na Rua Sebastião Amaral, defronte ao nº 323, na Vila Linópolis.</w:t>
      </w: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</w:rPr>
      </w:pPr>
      <w:r w:rsidRPr="000B6B7E">
        <w:rPr>
          <w:rFonts w:ascii="Bookman Old Style" w:hAnsi="Bookman Old Style"/>
          <w:b/>
          <w:sz w:val="24"/>
          <w:szCs w:val="24"/>
        </w:rPr>
        <w:t>Justificativa:</w:t>
      </w: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6B7E" w:rsidRPr="000B6B7E" w:rsidRDefault="000B6B7E" w:rsidP="000B6B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6B7E" w:rsidRPr="000B6B7E" w:rsidRDefault="000B6B7E" w:rsidP="000B6B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B6B7E" w:rsidRPr="000B6B7E" w:rsidRDefault="000B6B7E" w:rsidP="000B6B7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0B6B7E">
        <w:rPr>
          <w:rFonts w:ascii="Bookman Old Style" w:hAnsi="Bookman Old Style"/>
          <w:sz w:val="24"/>
          <w:szCs w:val="24"/>
        </w:rPr>
        <w:t xml:space="preserve">Frequentadores da praça, reclamam que o mato alto e o lixo acumulado na mesma, estão afastando àqueles que usualmente utilizam esta área para descanso e lazer, além de estar traindo pessoas que se utilizam do local para consumo de entorpecentes.  </w:t>
      </w:r>
    </w:p>
    <w:p w:rsidR="000B6B7E" w:rsidRPr="000B6B7E" w:rsidRDefault="000B6B7E" w:rsidP="000B6B7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B6B7E">
        <w:rPr>
          <w:rFonts w:ascii="Bookman Old Style" w:hAnsi="Bookman Old Style"/>
          <w:sz w:val="24"/>
          <w:szCs w:val="24"/>
        </w:rPr>
        <w:t>Plenário “Dr. Tancredo Neves”, em 26 de abril de 2012.</w:t>
      </w:r>
    </w:p>
    <w:p w:rsidR="000B6B7E" w:rsidRPr="000B6B7E" w:rsidRDefault="000B6B7E" w:rsidP="000B6B7E">
      <w:pPr>
        <w:ind w:firstLine="1440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firstLine="1440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firstLine="1440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ind w:firstLine="1440"/>
        <w:rPr>
          <w:rFonts w:ascii="Bookman Old Style" w:hAnsi="Bookman Old Style"/>
          <w:sz w:val="24"/>
          <w:szCs w:val="24"/>
        </w:rPr>
      </w:pPr>
    </w:p>
    <w:p w:rsidR="000B6B7E" w:rsidRPr="000B6B7E" w:rsidRDefault="000B6B7E" w:rsidP="000B6B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B6B7E" w:rsidRPr="000B6B7E" w:rsidRDefault="000B6B7E" w:rsidP="000B6B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B6B7E">
        <w:rPr>
          <w:rFonts w:ascii="Bookman Old Style" w:hAnsi="Bookman Old Style"/>
          <w:b/>
          <w:sz w:val="24"/>
          <w:szCs w:val="24"/>
        </w:rPr>
        <w:t>Danilo Godoy</w:t>
      </w:r>
    </w:p>
    <w:p w:rsidR="000B6B7E" w:rsidRPr="000B6B7E" w:rsidRDefault="000B6B7E" w:rsidP="000B6B7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B6B7E">
        <w:rPr>
          <w:rFonts w:ascii="Bookman Old Style" w:hAnsi="Bookman Old Style"/>
          <w:b/>
          <w:sz w:val="24"/>
          <w:szCs w:val="24"/>
        </w:rPr>
        <w:t>PP</w:t>
      </w:r>
    </w:p>
    <w:p w:rsidR="000B6B7E" w:rsidRPr="000B6B7E" w:rsidRDefault="000B6B7E" w:rsidP="000B6B7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B6B7E">
        <w:rPr>
          <w:rFonts w:ascii="Bookman Old Style" w:hAnsi="Bookman Old Style"/>
          <w:sz w:val="24"/>
          <w:szCs w:val="24"/>
        </w:rPr>
        <w:t>-vereador-</w:t>
      </w:r>
    </w:p>
    <w:p w:rsidR="009F196D" w:rsidRPr="000B6B7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B6B7E" w:rsidSect="000B6B7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60" w:rsidRDefault="00A55960">
      <w:r>
        <w:separator/>
      </w:r>
    </w:p>
  </w:endnote>
  <w:endnote w:type="continuationSeparator" w:id="0">
    <w:p w:rsidR="00A55960" w:rsidRDefault="00A5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60" w:rsidRDefault="00A55960">
      <w:r>
        <w:separator/>
      </w:r>
    </w:p>
  </w:footnote>
  <w:footnote w:type="continuationSeparator" w:id="0">
    <w:p w:rsidR="00A55960" w:rsidRDefault="00A5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B7E"/>
    <w:rsid w:val="001D1394"/>
    <w:rsid w:val="003D3AA8"/>
    <w:rsid w:val="004C67DE"/>
    <w:rsid w:val="009F196D"/>
    <w:rsid w:val="00A55960"/>
    <w:rsid w:val="00A9035B"/>
    <w:rsid w:val="00CD613B"/>
    <w:rsid w:val="00F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6B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6B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