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B32E2">
        <w:rPr>
          <w:rFonts w:ascii="Arial" w:hAnsi="Arial" w:cs="Arial"/>
        </w:rPr>
        <w:t>00467</w:t>
      </w:r>
      <w:r>
        <w:rPr>
          <w:rFonts w:ascii="Arial" w:hAnsi="Arial" w:cs="Arial"/>
        </w:rPr>
        <w:t>/</w:t>
      </w:r>
      <w:r w:rsidR="006B32E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BC2CCF" w:rsidRDefault="00BC2CCF" w:rsidP="00BC2CC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BC2CCF" w:rsidRDefault="00BC2CCF" w:rsidP="00BC2C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2CCF" w:rsidRDefault="00BC2CCF" w:rsidP="00BC2C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18 de abril de 2.013, a partir das 07h00, possa tratar de assuntos de interesse do município na Câmara Municipal de Sorocaba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2CCF" w:rsidRDefault="00BC2CCF" w:rsidP="00BC2C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BC2CCF" w:rsidTr="00344490">
        <w:tc>
          <w:tcPr>
            <w:tcW w:w="534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75pt;height:21.3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BC2CCF" w:rsidTr="00344490">
        <w:tc>
          <w:tcPr>
            <w:tcW w:w="534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75pt;height:21.3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BC2CCF" w:rsidTr="00344490">
        <w:tc>
          <w:tcPr>
            <w:tcW w:w="534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75pt;height:21.3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BC2CCF" w:rsidTr="00344490">
        <w:tc>
          <w:tcPr>
            <w:tcW w:w="534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75pt;height:21.3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BC2CCF" w:rsidTr="00344490">
        <w:tc>
          <w:tcPr>
            <w:tcW w:w="534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75pt;height:21.3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BC2CCF" w:rsidTr="00344490">
        <w:tc>
          <w:tcPr>
            <w:tcW w:w="534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75pt;height:21.3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BC2CCF" w:rsidRPr="00A310F3" w:rsidRDefault="00BC2CCF" w:rsidP="00344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BC2CCF" w:rsidRDefault="00BC2CCF" w:rsidP="00BC2C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ind w:firstLine="1440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Neves, em 16 de abril de 2013.</w:t>
      </w:r>
    </w:p>
    <w:p w:rsidR="00BC2CCF" w:rsidRDefault="00BC2CCF" w:rsidP="00BC2CCF">
      <w:pPr>
        <w:ind w:firstLine="1440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ind w:firstLine="1440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ind w:firstLine="1440"/>
        <w:rPr>
          <w:rFonts w:ascii="Arial" w:hAnsi="Arial" w:cs="Arial"/>
          <w:sz w:val="24"/>
          <w:szCs w:val="24"/>
        </w:rPr>
      </w:pPr>
    </w:p>
    <w:p w:rsidR="00BC2CCF" w:rsidRDefault="00BC2CCF" w:rsidP="00BC2CCF">
      <w:pPr>
        <w:ind w:firstLine="1440"/>
        <w:rPr>
          <w:rFonts w:ascii="Arial" w:hAnsi="Arial" w:cs="Arial"/>
          <w:sz w:val="24"/>
          <w:szCs w:val="24"/>
        </w:rPr>
      </w:pPr>
    </w:p>
    <w:p w:rsidR="00BC2CCF" w:rsidRPr="00086210" w:rsidRDefault="00BC2CCF" w:rsidP="00BC2CC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BC2CCF" w:rsidRDefault="00BC2CCF" w:rsidP="00BC2CC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BC2CCF" w:rsidP="00BC2CC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DB" w:rsidRDefault="007632DB">
      <w:r>
        <w:separator/>
      </w:r>
    </w:p>
  </w:endnote>
  <w:endnote w:type="continuationSeparator" w:id="0">
    <w:p w:rsidR="007632DB" w:rsidRDefault="0076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DB" w:rsidRDefault="007632DB">
      <w:r>
        <w:separator/>
      </w:r>
    </w:p>
  </w:footnote>
  <w:footnote w:type="continuationSeparator" w:id="0">
    <w:p w:rsidR="007632DB" w:rsidRDefault="0076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1B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1BF8" w:rsidRPr="009F1BF8" w:rsidRDefault="009F1BF8" w:rsidP="009F1B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1BF8">
                  <w:rPr>
                    <w:rFonts w:ascii="Arial" w:hAnsi="Arial" w:cs="Arial"/>
                    <w:b/>
                  </w:rPr>
                  <w:t>PROTOCOLO Nº: 04335/2013     DATA: 16/04/2013     HORA: 17:13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348D"/>
    <w:rsid w:val="00122CD1"/>
    <w:rsid w:val="001B478A"/>
    <w:rsid w:val="001D1394"/>
    <w:rsid w:val="0033648A"/>
    <w:rsid w:val="00344490"/>
    <w:rsid w:val="00373483"/>
    <w:rsid w:val="003B34C0"/>
    <w:rsid w:val="003D3AA8"/>
    <w:rsid w:val="00454EAC"/>
    <w:rsid w:val="0049057E"/>
    <w:rsid w:val="004B57DB"/>
    <w:rsid w:val="004C67DE"/>
    <w:rsid w:val="006B32E2"/>
    <w:rsid w:val="00705ABB"/>
    <w:rsid w:val="007632DB"/>
    <w:rsid w:val="007B1241"/>
    <w:rsid w:val="007E2A31"/>
    <w:rsid w:val="00920C96"/>
    <w:rsid w:val="009F196D"/>
    <w:rsid w:val="009F1BF8"/>
    <w:rsid w:val="00A71CAF"/>
    <w:rsid w:val="00A9035B"/>
    <w:rsid w:val="00AE702A"/>
    <w:rsid w:val="00BC2CCF"/>
    <w:rsid w:val="00C2761A"/>
    <w:rsid w:val="00CD613B"/>
    <w:rsid w:val="00CF7F49"/>
    <w:rsid w:val="00D26CB3"/>
    <w:rsid w:val="00E903BB"/>
    <w:rsid w:val="00EB7D7D"/>
    <w:rsid w:val="00ED6693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