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0" w:rsidRDefault="00150080" w:rsidP="00150080">
      <w:pPr>
        <w:pStyle w:val="Ttulo"/>
      </w:pPr>
      <w:bookmarkStart w:id="0" w:name="_GoBack"/>
      <w:bookmarkEnd w:id="0"/>
    </w:p>
    <w:p w:rsidR="00150080" w:rsidRDefault="00150080" w:rsidP="00150080">
      <w:pPr>
        <w:pStyle w:val="Ttulo"/>
      </w:pPr>
    </w:p>
    <w:p w:rsidR="00150080" w:rsidRDefault="00150080" w:rsidP="00150080">
      <w:pPr>
        <w:pStyle w:val="Ttulo"/>
      </w:pPr>
    </w:p>
    <w:p w:rsidR="00150080" w:rsidRDefault="00150080" w:rsidP="00150080">
      <w:pPr>
        <w:pStyle w:val="Ttulo"/>
      </w:pPr>
    </w:p>
    <w:p w:rsidR="00150080" w:rsidRDefault="00150080" w:rsidP="00150080">
      <w:pPr>
        <w:pStyle w:val="Ttulo"/>
      </w:pPr>
    </w:p>
    <w:p w:rsidR="00150080" w:rsidRDefault="00150080" w:rsidP="00150080">
      <w:pPr>
        <w:pStyle w:val="Ttulo"/>
      </w:pPr>
      <w:r>
        <w:t>INDICAÇÃO Nº. 1570/12</w:t>
      </w:r>
    </w:p>
    <w:p w:rsidR="00150080" w:rsidRPr="00D2517A" w:rsidRDefault="00150080" w:rsidP="00150080">
      <w:pPr>
        <w:rPr>
          <w:b/>
          <w:sz w:val="28"/>
          <w:szCs w:val="28"/>
          <w:u w:val="single"/>
        </w:rPr>
      </w:pPr>
    </w:p>
    <w:p w:rsidR="00150080" w:rsidRPr="00D2517A" w:rsidRDefault="00150080" w:rsidP="00150080">
      <w:pPr>
        <w:pStyle w:val="NormalWeb"/>
        <w:ind w:left="4500"/>
        <w:jc w:val="both"/>
        <w:rPr>
          <w:sz w:val="28"/>
          <w:szCs w:val="28"/>
        </w:rPr>
      </w:pPr>
      <w:r w:rsidRPr="00D2517A">
        <w:rPr>
          <w:sz w:val="28"/>
          <w:szCs w:val="28"/>
        </w:rPr>
        <w:t xml:space="preserve">“Proibir o trânsito de veículos pesados em ambos os sentidos de direção da Rua Portugal entre as Ruas Lituânia e Escócia, localizada no bairro Jardim Europa”. </w:t>
      </w:r>
    </w:p>
    <w:p w:rsidR="00150080" w:rsidRPr="00D2517A" w:rsidRDefault="00150080" w:rsidP="00150080">
      <w:pPr>
        <w:ind w:firstLine="1440"/>
        <w:jc w:val="both"/>
        <w:rPr>
          <w:b/>
          <w:sz w:val="28"/>
          <w:szCs w:val="28"/>
        </w:rPr>
      </w:pPr>
    </w:p>
    <w:p w:rsidR="00150080" w:rsidRPr="00D2517A" w:rsidRDefault="00150080" w:rsidP="00150080">
      <w:pPr>
        <w:ind w:firstLine="1440"/>
        <w:jc w:val="both"/>
        <w:rPr>
          <w:sz w:val="28"/>
          <w:szCs w:val="28"/>
        </w:rPr>
      </w:pPr>
      <w:r w:rsidRPr="00D2517A">
        <w:rPr>
          <w:b/>
          <w:sz w:val="28"/>
          <w:szCs w:val="28"/>
        </w:rPr>
        <w:t>INDICA</w:t>
      </w:r>
      <w:r w:rsidRPr="00D2517A">
        <w:rPr>
          <w:sz w:val="28"/>
          <w:szCs w:val="28"/>
        </w:rPr>
        <w:t xml:space="preserve"> ao Senhor Prefeito Municipal, na forma regimental, determinar ao setor competente que proceda a mudança do trânsito Proibindo o trânsito de veículos pesados em ambos os sentidos de direção da Rua Portugal entra as Ruas Lituânia e Escócia, no bairro Jardim Europa. </w:t>
      </w:r>
    </w:p>
    <w:p w:rsidR="00150080" w:rsidRPr="00D2517A" w:rsidRDefault="00150080" w:rsidP="00150080">
      <w:pPr>
        <w:ind w:firstLine="1418"/>
        <w:jc w:val="both"/>
        <w:rPr>
          <w:sz w:val="28"/>
          <w:szCs w:val="28"/>
        </w:rPr>
      </w:pPr>
    </w:p>
    <w:p w:rsidR="00150080" w:rsidRPr="00D2517A" w:rsidRDefault="00150080" w:rsidP="00150080">
      <w:pPr>
        <w:jc w:val="both"/>
        <w:rPr>
          <w:sz w:val="28"/>
          <w:szCs w:val="28"/>
        </w:rPr>
      </w:pPr>
      <w:r w:rsidRPr="00D2517A">
        <w:rPr>
          <w:sz w:val="28"/>
          <w:szCs w:val="28"/>
        </w:rPr>
        <w:t xml:space="preserve">                                </w:t>
      </w:r>
    </w:p>
    <w:p w:rsidR="00150080" w:rsidRPr="00D2517A" w:rsidRDefault="00150080" w:rsidP="00150080">
      <w:pPr>
        <w:jc w:val="center"/>
        <w:rPr>
          <w:b/>
          <w:sz w:val="28"/>
          <w:szCs w:val="28"/>
        </w:rPr>
      </w:pPr>
      <w:r w:rsidRPr="00D2517A">
        <w:rPr>
          <w:b/>
          <w:sz w:val="28"/>
          <w:szCs w:val="28"/>
        </w:rPr>
        <w:t>Justificativa:</w:t>
      </w:r>
    </w:p>
    <w:p w:rsidR="00150080" w:rsidRPr="00D2517A" w:rsidRDefault="00150080" w:rsidP="00150080">
      <w:pPr>
        <w:jc w:val="center"/>
        <w:rPr>
          <w:sz w:val="28"/>
          <w:szCs w:val="28"/>
        </w:rPr>
      </w:pPr>
    </w:p>
    <w:p w:rsidR="00150080" w:rsidRPr="00D2517A" w:rsidRDefault="00150080" w:rsidP="00150080">
      <w:pPr>
        <w:jc w:val="center"/>
        <w:rPr>
          <w:sz w:val="28"/>
          <w:szCs w:val="28"/>
        </w:rPr>
      </w:pPr>
    </w:p>
    <w:p w:rsidR="00150080" w:rsidRPr="00D2517A" w:rsidRDefault="00150080" w:rsidP="00150080">
      <w:pPr>
        <w:ind w:firstLine="1440"/>
        <w:jc w:val="both"/>
        <w:outlineLvl w:val="0"/>
        <w:rPr>
          <w:sz w:val="28"/>
          <w:szCs w:val="28"/>
        </w:rPr>
      </w:pPr>
      <w:r w:rsidRPr="00D2517A">
        <w:rPr>
          <w:sz w:val="28"/>
          <w:szCs w:val="28"/>
        </w:rPr>
        <w:t>Moradores procuraram por este vereador solicitando providências quanto à mudança do trânsito da Rua Portugal proibindo o trânsito de veículos pesados em ambos o sentido das referida rua devido o local ser com muito aclive e declive, e os moradores que ali residem ficam com preocupação destes veículos perderem os freios e causar algum dano aos seus imóveis ou até mesmos atropelamentos, visto que este fato já veio ocorrer graças a Deus não houve um acidente grave devido à competência do motorista que estava no volante.</w:t>
      </w:r>
    </w:p>
    <w:p w:rsidR="00150080" w:rsidRPr="00D2517A" w:rsidRDefault="00150080" w:rsidP="00150080">
      <w:pPr>
        <w:ind w:firstLine="1440"/>
        <w:jc w:val="both"/>
        <w:outlineLvl w:val="0"/>
        <w:rPr>
          <w:sz w:val="28"/>
          <w:szCs w:val="28"/>
        </w:rPr>
      </w:pPr>
      <w:r w:rsidRPr="00D2517A">
        <w:rPr>
          <w:sz w:val="28"/>
          <w:szCs w:val="28"/>
        </w:rPr>
        <w:t>Solicito também a fiscalização de Agentes de Trânsito pelo local para coibir tal situação que vem ocorrendo pelo local.</w:t>
      </w:r>
    </w:p>
    <w:p w:rsidR="00150080" w:rsidRPr="00D2517A" w:rsidRDefault="00150080" w:rsidP="00150080">
      <w:pPr>
        <w:ind w:firstLine="1440"/>
        <w:jc w:val="both"/>
        <w:outlineLvl w:val="0"/>
        <w:rPr>
          <w:sz w:val="28"/>
          <w:szCs w:val="28"/>
        </w:rPr>
      </w:pPr>
      <w:r w:rsidRPr="00D2517A">
        <w:rPr>
          <w:sz w:val="28"/>
          <w:szCs w:val="28"/>
        </w:rPr>
        <w:t xml:space="preserve"> </w:t>
      </w:r>
      <w:r w:rsidRPr="00D2517A">
        <w:rPr>
          <w:sz w:val="28"/>
          <w:szCs w:val="28"/>
        </w:rPr>
        <w:tab/>
      </w:r>
    </w:p>
    <w:p w:rsidR="00150080" w:rsidRPr="00D2517A" w:rsidRDefault="00150080" w:rsidP="00150080">
      <w:pPr>
        <w:rPr>
          <w:sz w:val="28"/>
          <w:szCs w:val="28"/>
        </w:rPr>
      </w:pPr>
    </w:p>
    <w:p w:rsidR="00150080" w:rsidRPr="00D2517A" w:rsidRDefault="00150080" w:rsidP="00150080">
      <w:pPr>
        <w:rPr>
          <w:sz w:val="28"/>
          <w:szCs w:val="28"/>
        </w:rPr>
      </w:pPr>
      <w:r w:rsidRPr="00D2517A">
        <w:rPr>
          <w:sz w:val="28"/>
          <w:szCs w:val="28"/>
        </w:rPr>
        <w:tab/>
      </w:r>
      <w:r w:rsidRPr="00D2517A">
        <w:rPr>
          <w:sz w:val="28"/>
          <w:szCs w:val="28"/>
        </w:rPr>
        <w:tab/>
        <w:t xml:space="preserve">        </w:t>
      </w:r>
    </w:p>
    <w:p w:rsidR="00150080" w:rsidRPr="00D2517A" w:rsidRDefault="00150080" w:rsidP="00150080">
      <w:pPr>
        <w:ind w:left="708" w:firstLine="708"/>
        <w:jc w:val="both"/>
        <w:rPr>
          <w:sz w:val="28"/>
          <w:szCs w:val="28"/>
        </w:rPr>
      </w:pPr>
      <w:r w:rsidRPr="00D2517A">
        <w:rPr>
          <w:sz w:val="28"/>
          <w:szCs w:val="28"/>
        </w:rPr>
        <w:t>Plenário “Dr. Tancredo Neves”, em 28 de Agosto de 2012.</w:t>
      </w:r>
    </w:p>
    <w:p w:rsidR="00150080" w:rsidRPr="00D2517A" w:rsidRDefault="00150080" w:rsidP="00150080">
      <w:pPr>
        <w:ind w:firstLine="708"/>
        <w:jc w:val="center"/>
        <w:rPr>
          <w:sz w:val="28"/>
          <w:szCs w:val="28"/>
        </w:rPr>
      </w:pPr>
    </w:p>
    <w:p w:rsidR="00150080" w:rsidRDefault="00150080" w:rsidP="001500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0080" w:rsidRDefault="00150080" w:rsidP="001500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0080" w:rsidRDefault="00150080" w:rsidP="001500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0080" w:rsidRDefault="00150080" w:rsidP="001500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0080" w:rsidRDefault="00150080" w:rsidP="001500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ANTÔNIO DA SILVA</w:t>
      </w:r>
    </w:p>
    <w:p w:rsidR="00150080" w:rsidRDefault="00150080" w:rsidP="00150080">
      <w:r>
        <w:rPr>
          <w:rFonts w:ascii="Bookman Old Style" w:hAnsi="Bookman Old Style"/>
          <w:sz w:val="24"/>
          <w:szCs w:val="24"/>
        </w:rPr>
        <w:t xml:space="preserve">       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C2" w:rsidRDefault="007B05C2">
      <w:r>
        <w:separator/>
      </w:r>
    </w:p>
  </w:endnote>
  <w:endnote w:type="continuationSeparator" w:id="0">
    <w:p w:rsidR="007B05C2" w:rsidRDefault="007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C2" w:rsidRDefault="007B05C2">
      <w:r>
        <w:separator/>
      </w:r>
    </w:p>
  </w:footnote>
  <w:footnote w:type="continuationSeparator" w:id="0">
    <w:p w:rsidR="007B05C2" w:rsidRDefault="007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080"/>
    <w:rsid w:val="001D1394"/>
    <w:rsid w:val="003D3AA8"/>
    <w:rsid w:val="004C67DE"/>
    <w:rsid w:val="004F19F2"/>
    <w:rsid w:val="007B05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5008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150080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