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B81" w:rsidRPr="00FD2B81" w:rsidRDefault="00FD2B81" w:rsidP="00FD2B81">
      <w:pPr>
        <w:pStyle w:val="Ttulo"/>
      </w:pPr>
      <w:bookmarkStart w:id="0" w:name="_GoBack"/>
      <w:bookmarkEnd w:id="0"/>
      <w:r w:rsidRPr="00FD2B81">
        <w:t>INDICAÇÃO Nº    1677   /2012</w:t>
      </w:r>
    </w:p>
    <w:p w:rsidR="00FD2B81" w:rsidRPr="00FD2B81" w:rsidRDefault="00FD2B81" w:rsidP="00FD2B81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FD2B81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FD2B81" w:rsidRPr="00FD2B81" w:rsidRDefault="00FD2B81" w:rsidP="00FD2B81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FD2B81" w:rsidRPr="00FD2B81" w:rsidRDefault="00FD2B81" w:rsidP="00FD2B81">
      <w:pPr>
        <w:pStyle w:val="Recuodecorpodetexto"/>
      </w:pPr>
      <w:r w:rsidRPr="00FD2B81">
        <w:t>“Pintura de faixa proibindo estacionar em frente à Corporação Musical União Barbarense”.</w:t>
      </w:r>
    </w:p>
    <w:p w:rsidR="00FD2B81" w:rsidRPr="00FD2B81" w:rsidRDefault="00FD2B81" w:rsidP="00FD2B81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FD2B81" w:rsidRPr="00FD2B81" w:rsidRDefault="00FD2B81" w:rsidP="00FD2B81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FD2B81" w:rsidRPr="00FD2B81" w:rsidRDefault="00FD2B81" w:rsidP="00FD2B81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FD2B81" w:rsidRPr="00FD2B81" w:rsidRDefault="00FD2B81" w:rsidP="00FD2B81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FD2B81">
        <w:rPr>
          <w:rFonts w:ascii="Bookman Old Style" w:hAnsi="Bookman Old Style"/>
          <w:b/>
          <w:bCs/>
          <w:sz w:val="24"/>
          <w:szCs w:val="24"/>
        </w:rPr>
        <w:t>INDICA</w:t>
      </w:r>
      <w:r w:rsidRPr="00FD2B81">
        <w:rPr>
          <w:rFonts w:ascii="Bookman Old Style" w:hAnsi="Bookman Old Style"/>
          <w:sz w:val="24"/>
          <w:szCs w:val="24"/>
        </w:rPr>
        <w:t xml:space="preserve"> ao Senhor Prefeito Municipal, na forma regimental, determinar ao setor competente, que efetue pintura de faixa, proibindo estacionar na Rua Santa Bárbara, próximo ao número 338, Centro.</w:t>
      </w:r>
    </w:p>
    <w:p w:rsidR="00FD2B81" w:rsidRPr="00FD2B81" w:rsidRDefault="00FD2B81" w:rsidP="00FD2B81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FD2B81" w:rsidRPr="00FD2B81" w:rsidRDefault="00FD2B81" w:rsidP="00FD2B81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FD2B81" w:rsidRPr="00FD2B81" w:rsidRDefault="00FD2B81" w:rsidP="00FD2B81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FD2B81" w:rsidRPr="00FD2B81" w:rsidRDefault="00FD2B81" w:rsidP="00FD2B81">
      <w:pPr>
        <w:jc w:val="center"/>
        <w:rPr>
          <w:rFonts w:ascii="Bookman Old Style" w:hAnsi="Bookman Old Style"/>
          <w:b/>
          <w:sz w:val="24"/>
          <w:szCs w:val="24"/>
        </w:rPr>
      </w:pPr>
      <w:r w:rsidRPr="00FD2B81">
        <w:rPr>
          <w:rFonts w:ascii="Bookman Old Style" w:hAnsi="Bookman Old Style"/>
          <w:b/>
          <w:sz w:val="24"/>
          <w:szCs w:val="24"/>
        </w:rPr>
        <w:t>Justificativa:</w:t>
      </w:r>
    </w:p>
    <w:p w:rsidR="00FD2B81" w:rsidRPr="00FD2B81" w:rsidRDefault="00FD2B81" w:rsidP="00FD2B81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FD2B81" w:rsidRPr="00FD2B81" w:rsidRDefault="00FD2B81" w:rsidP="00FD2B81">
      <w:pPr>
        <w:ind w:firstLine="1440"/>
        <w:jc w:val="center"/>
        <w:rPr>
          <w:rFonts w:ascii="Bookman Old Style" w:hAnsi="Bookman Old Style"/>
          <w:b/>
          <w:sz w:val="24"/>
          <w:szCs w:val="24"/>
        </w:rPr>
      </w:pPr>
    </w:p>
    <w:p w:rsidR="00FD2B81" w:rsidRPr="00FD2B81" w:rsidRDefault="00FD2B81" w:rsidP="00FD2B81">
      <w:pPr>
        <w:ind w:firstLine="1440"/>
        <w:jc w:val="center"/>
        <w:rPr>
          <w:rFonts w:ascii="Bookman Old Style" w:hAnsi="Bookman Old Style"/>
          <w:b/>
          <w:sz w:val="24"/>
          <w:szCs w:val="24"/>
        </w:rPr>
      </w:pPr>
    </w:p>
    <w:p w:rsidR="00FD2B81" w:rsidRPr="00FD2B81" w:rsidRDefault="00FD2B81" w:rsidP="00FD2B81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FD2B81">
        <w:rPr>
          <w:rFonts w:ascii="Bookman Old Style" w:hAnsi="Bookman Old Style"/>
          <w:sz w:val="24"/>
          <w:szCs w:val="24"/>
        </w:rPr>
        <w:t xml:space="preserve">Ocorre que, no endereço supra mencionado, encontra-se a Corporação Musical União Barbarense, a “centenária banda” de nossa cidade, quando os músicos precisam efetuar carga ou descarga de equipamentos musicais, sentem grandes dificuldades, pois, veículos param em frente a sede da corporação impedindo e dificultando os trabalhos. </w:t>
      </w:r>
    </w:p>
    <w:p w:rsidR="00FD2B81" w:rsidRPr="00FD2B81" w:rsidRDefault="00FD2B81" w:rsidP="00FD2B81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FD2B81" w:rsidRPr="00FD2B81" w:rsidRDefault="00FD2B81" w:rsidP="00FD2B81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FD2B81" w:rsidRPr="00FD2B81" w:rsidRDefault="00FD2B81" w:rsidP="00FD2B81">
      <w:pPr>
        <w:jc w:val="both"/>
        <w:rPr>
          <w:rFonts w:ascii="Bookman Old Style" w:hAnsi="Bookman Old Style"/>
          <w:sz w:val="24"/>
          <w:szCs w:val="24"/>
        </w:rPr>
      </w:pPr>
    </w:p>
    <w:p w:rsidR="00FD2B81" w:rsidRPr="00FD2B81" w:rsidRDefault="00FD2B81" w:rsidP="00FD2B81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FD2B81" w:rsidRPr="00FD2B81" w:rsidRDefault="00FD2B81" w:rsidP="00FD2B81">
      <w:pPr>
        <w:ind w:firstLine="1440"/>
        <w:outlineLvl w:val="0"/>
        <w:rPr>
          <w:rFonts w:ascii="Bookman Old Style" w:hAnsi="Bookman Old Style"/>
          <w:sz w:val="24"/>
          <w:szCs w:val="24"/>
        </w:rPr>
      </w:pPr>
      <w:r w:rsidRPr="00FD2B81">
        <w:rPr>
          <w:rFonts w:ascii="Bookman Old Style" w:hAnsi="Bookman Old Style"/>
          <w:sz w:val="24"/>
          <w:szCs w:val="24"/>
        </w:rPr>
        <w:t>Plenário “Dr. Tancredo Neves”, em 21 de setembro de 2012.</w:t>
      </w:r>
    </w:p>
    <w:p w:rsidR="00FD2B81" w:rsidRPr="00FD2B81" w:rsidRDefault="00FD2B81" w:rsidP="00FD2B81">
      <w:pPr>
        <w:ind w:firstLine="1440"/>
        <w:rPr>
          <w:rFonts w:ascii="Bookman Old Style" w:hAnsi="Bookman Old Style"/>
          <w:sz w:val="24"/>
          <w:szCs w:val="24"/>
        </w:rPr>
      </w:pPr>
    </w:p>
    <w:p w:rsidR="00FD2B81" w:rsidRPr="00FD2B81" w:rsidRDefault="00FD2B81" w:rsidP="00FD2B81">
      <w:pPr>
        <w:ind w:firstLine="1440"/>
        <w:rPr>
          <w:rFonts w:ascii="Bookman Old Style" w:hAnsi="Bookman Old Style"/>
          <w:sz w:val="24"/>
          <w:szCs w:val="24"/>
        </w:rPr>
      </w:pPr>
    </w:p>
    <w:p w:rsidR="00FD2B81" w:rsidRPr="00FD2B81" w:rsidRDefault="00FD2B81" w:rsidP="00FD2B81">
      <w:pPr>
        <w:rPr>
          <w:rFonts w:ascii="Bookman Old Style" w:hAnsi="Bookman Old Style"/>
          <w:sz w:val="24"/>
          <w:szCs w:val="24"/>
        </w:rPr>
      </w:pPr>
    </w:p>
    <w:p w:rsidR="00FD2B81" w:rsidRPr="00FD2B81" w:rsidRDefault="00FD2B81" w:rsidP="00FD2B81">
      <w:pPr>
        <w:ind w:firstLine="1440"/>
        <w:rPr>
          <w:rFonts w:ascii="Bookman Old Style" w:hAnsi="Bookman Old Style"/>
          <w:sz w:val="24"/>
          <w:szCs w:val="24"/>
        </w:rPr>
      </w:pPr>
    </w:p>
    <w:p w:rsidR="00FD2B81" w:rsidRPr="00FD2B81" w:rsidRDefault="00FD2B81" w:rsidP="00FD2B81">
      <w:pPr>
        <w:jc w:val="center"/>
        <w:outlineLvl w:val="0"/>
        <w:rPr>
          <w:rFonts w:ascii="Bookman Old Style" w:hAnsi="Bookman Old Style"/>
          <w:b/>
          <w:sz w:val="24"/>
          <w:szCs w:val="24"/>
        </w:rPr>
      </w:pPr>
      <w:r w:rsidRPr="00FD2B81">
        <w:rPr>
          <w:rFonts w:ascii="Bookman Old Style" w:hAnsi="Bookman Old Style"/>
          <w:b/>
          <w:sz w:val="24"/>
          <w:szCs w:val="24"/>
        </w:rPr>
        <w:t xml:space="preserve">Gustavo </w:t>
      </w:r>
      <w:proofErr w:type="spellStart"/>
      <w:r w:rsidRPr="00FD2B81">
        <w:rPr>
          <w:rFonts w:ascii="Bookman Old Style" w:hAnsi="Bookman Old Style"/>
          <w:b/>
          <w:sz w:val="24"/>
          <w:szCs w:val="24"/>
        </w:rPr>
        <w:t>Bagnoli</w:t>
      </w:r>
      <w:proofErr w:type="spellEnd"/>
    </w:p>
    <w:p w:rsidR="00FD2B81" w:rsidRPr="00FD2B81" w:rsidRDefault="00FD2B81" w:rsidP="00FD2B81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FD2B81">
        <w:rPr>
          <w:rFonts w:ascii="Bookman Old Style" w:hAnsi="Bookman Old Style"/>
          <w:sz w:val="24"/>
          <w:szCs w:val="24"/>
        </w:rPr>
        <w:t>-vereador-</w:t>
      </w:r>
    </w:p>
    <w:p w:rsidR="00FD2B81" w:rsidRPr="00FD2B81" w:rsidRDefault="00FD2B81" w:rsidP="00FD2B81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FD2B81">
        <w:rPr>
          <w:rFonts w:ascii="Bookman Old Style" w:hAnsi="Bookman Old Style"/>
          <w:sz w:val="24"/>
          <w:szCs w:val="24"/>
        </w:rPr>
        <w:t>PSDB</w:t>
      </w:r>
    </w:p>
    <w:p w:rsidR="00FD2B81" w:rsidRPr="00FD2B81" w:rsidRDefault="00FD2B81" w:rsidP="00FD2B81">
      <w:pPr>
        <w:rPr>
          <w:rFonts w:ascii="Bookman Old Style" w:hAnsi="Bookman Old Style"/>
          <w:sz w:val="24"/>
          <w:szCs w:val="24"/>
        </w:rPr>
      </w:pPr>
    </w:p>
    <w:p w:rsidR="009F196D" w:rsidRPr="00FD2B81" w:rsidRDefault="009F196D" w:rsidP="00CD613B">
      <w:pPr>
        <w:rPr>
          <w:rFonts w:ascii="Bookman Old Style" w:hAnsi="Bookman Old Style"/>
          <w:sz w:val="24"/>
          <w:szCs w:val="24"/>
        </w:rPr>
      </w:pPr>
    </w:p>
    <w:sectPr w:rsidR="009F196D" w:rsidRPr="00FD2B81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609" w:rsidRDefault="008F0609">
      <w:r>
        <w:separator/>
      </w:r>
    </w:p>
  </w:endnote>
  <w:endnote w:type="continuationSeparator" w:id="0">
    <w:p w:rsidR="008F0609" w:rsidRDefault="008F0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609" w:rsidRDefault="008F0609">
      <w:r>
        <w:separator/>
      </w:r>
    </w:p>
  </w:footnote>
  <w:footnote w:type="continuationSeparator" w:id="0">
    <w:p w:rsidR="008F0609" w:rsidRDefault="008F06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0411"/>
    <w:rsid w:val="001D1394"/>
    <w:rsid w:val="003D3AA8"/>
    <w:rsid w:val="004C67DE"/>
    <w:rsid w:val="008F0609"/>
    <w:rsid w:val="009F196D"/>
    <w:rsid w:val="00A9035B"/>
    <w:rsid w:val="00CD613B"/>
    <w:rsid w:val="00FD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FD2B81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FD2B81"/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FD2B81"/>
    <w:pPr>
      <w:ind w:left="43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FD2B81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649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2014-01-14T17:09:00Z</dcterms:created>
  <dcterms:modified xsi:type="dcterms:W3CDTF">2014-01-14T17:09:00Z</dcterms:modified>
</cp:coreProperties>
</file>