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13" w:rsidRDefault="00B12913" w:rsidP="00B1291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B12913" w:rsidRPr="00803B05" w:rsidRDefault="00B12913" w:rsidP="00B1291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B12913" w:rsidRPr="00803B05" w:rsidRDefault="00B12913" w:rsidP="00B1291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B12913" w:rsidRPr="009D57D3" w:rsidRDefault="00B12913" w:rsidP="00B12913">
      <w:pPr>
        <w:pStyle w:val="Ttulo"/>
      </w:pPr>
      <w:r w:rsidRPr="009D57D3">
        <w:t xml:space="preserve">INDICAÇÃO Nº   </w:t>
      </w:r>
      <w:r>
        <w:t>1724</w:t>
      </w:r>
      <w:r w:rsidRPr="009D57D3">
        <w:t xml:space="preserve">    /1</w:t>
      </w:r>
      <w:r>
        <w:t>2</w:t>
      </w:r>
    </w:p>
    <w:p w:rsidR="00B12913" w:rsidRPr="009D57D3" w:rsidRDefault="00B12913" w:rsidP="00B12913">
      <w:pPr>
        <w:jc w:val="center"/>
        <w:rPr>
          <w:rFonts w:ascii="Bookman Old Style" w:hAnsi="Bookman Old Style"/>
          <w:b/>
          <w:u w:val="single"/>
        </w:rPr>
      </w:pPr>
    </w:p>
    <w:p w:rsidR="00B12913" w:rsidRPr="009D57D3" w:rsidRDefault="00B12913" w:rsidP="00B12913">
      <w:pPr>
        <w:jc w:val="center"/>
        <w:rPr>
          <w:rFonts w:ascii="Bookman Old Style" w:hAnsi="Bookman Old Style"/>
          <w:b/>
          <w:u w:val="single"/>
        </w:rPr>
      </w:pPr>
    </w:p>
    <w:p w:rsidR="00B12913" w:rsidRPr="009D57D3" w:rsidRDefault="00B12913" w:rsidP="00B12913">
      <w:pPr>
        <w:jc w:val="center"/>
        <w:rPr>
          <w:rFonts w:ascii="Bookman Old Style" w:hAnsi="Bookman Old Style"/>
          <w:b/>
          <w:u w:val="single"/>
        </w:rPr>
      </w:pPr>
    </w:p>
    <w:p w:rsidR="00B12913" w:rsidRPr="009D57D3" w:rsidRDefault="00B12913" w:rsidP="00B12913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>
        <w:t xml:space="preserve">(são dois) </w:t>
      </w:r>
      <w:r w:rsidRPr="00992C90">
        <w:t xml:space="preserve">na </w:t>
      </w:r>
      <w:r w:rsidRPr="00A40CCA">
        <w:t xml:space="preserve">Rua </w:t>
      </w:r>
      <w:r>
        <w:t>Do Níquel, próximo ao número 987 e 988, no bairro Pântano”.</w:t>
      </w:r>
    </w:p>
    <w:p w:rsidR="00B12913" w:rsidRPr="009D57D3" w:rsidRDefault="00B12913" w:rsidP="00B12913">
      <w:pPr>
        <w:ind w:left="1440" w:firstLine="3600"/>
        <w:jc w:val="center"/>
        <w:rPr>
          <w:rFonts w:ascii="Bookman Old Style" w:hAnsi="Bookman Old Style"/>
        </w:rPr>
      </w:pPr>
    </w:p>
    <w:p w:rsidR="00B12913" w:rsidRPr="009D57D3" w:rsidRDefault="00B12913" w:rsidP="00B12913">
      <w:pPr>
        <w:ind w:left="1440" w:firstLine="360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B12913" w:rsidRPr="009D57D3" w:rsidRDefault="00B12913" w:rsidP="00B12913">
      <w:pPr>
        <w:ind w:left="1440" w:firstLine="3600"/>
        <w:jc w:val="both"/>
        <w:rPr>
          <w:rFonts w:ascii="Bookman Old Style" w:hAnsi="Bookman Old Style"/>
        </w:rPr>
      </w:pPr>
    </w:p>
    <w:p w:rsidR="00B12913" w:rsidRPr="000A5672" w:rsidRDefault="00B12913" w:rsidP="00B12913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 xml:space="preserve"> (são dois)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Níquel, próximo ao número 987 e 988</w:t>
      </w:r>
      <w:r w:rsidRPr="000A5672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Pântano</w:t>
      </w:r>
      <w:r w:rsidRPr="000A5672">
        <w:rPr>
          <w:rFonts w:ascii="Bookman Old Style" w:hAnsi="Bookman Old Style"/>
        </w:rPr>
        <w:t>.</w:t>
      </w:r>
    </w:p>
    <w:p w:rsidR="00B12913" w:rsidRPr="000A5672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0A5672" w:rsidRDefault="00B12913" w:rsidP="00B12913">
      <w:pPr>
        <w:jc w:val="center"/>
        <w:rPr>
          <w:rFonts w:ascii="Bookman Old Style" w:hAnsi="Bookman Old Style"/>
        </w:rPr>
      </w:pPr>
    </w:p>
    <w:p w:rsidR="00B1291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Pr="009D57D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Pr="009D57D3" w:rsidRDefault="00B12913" w:rsidP="00B12913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B12913" w:rsidRPr="009D57D3" w:rsidRDefault="00B12913" w:rsidP="00B12913">
      <w:pPr>
        <w:jc w:val="center"/>
        <w:rPr>
          <w:rFonts w:ascii="Bookman Old Style" w:hAnsi="Bookman Old Style"/>
          <w:b/>
        </w:rPr>
      </w:pPr>
    </w:p>
    <w:p w:rsidR="00B12913" w:rsidRPr="009D57D3" w:rsidRDefault="00B12913" w:rsidP="00B12913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jc w:val="both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setembro de 2012.</w:t>
      </w:r>
    </w:p>
    <w:p w:rsidR="00B12913" w:rsidRPr="009D57D3" w:rsidRDefault="00B12913" w:rsidP="00B12913">
      <w:pPr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rPr>
          <w:rFonts w:ascii="Bookman Old Style" w:hAnsi="Bookman Old Style"/>
        </w:rPr>
      </w:pPr>
    </w:p>
    <w:p w:rsidR="00B12913" w:rsidRPr="009D57D3" w:rsidRDefault="00B12913" w:rsidP="00B12913">
      <w:pPr>
        <w:ind w:firstLine="1440"/>
        <w:rPr>
          <w:rFonts w:ascii="Bookman Old Style" w:hAnsi="Bookman Old Style"/>
        </w:rPr>
      </w:pPr>
    </w:p>
    <w:p w:rsidR="00B12913" w:rsidRPr="009D57D3" w:rsidRDefault="00B12913" w:rsidP="00B12913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B12913" w:rsidRPr="009D57D3" w:rsidRDefault="00B12913" w:rsidP="00B1291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F9" w:rsidRDefault="008F31F9">
      <w:r>
        <w:separator/>
      </w:r>
    </w:p>
  </w:endnote>
  <w:endnote w:type="continuationSeparator" w:id="0">
    <w:p w:rsidR="008F31F9" w:rsidRDefault="008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F9" w:rsidRDefault="008F31F9">
      <w:r>
        <w:separator/>
      </w:r>
    </w:p>
  </w:footnote>
  <w:footnote w:type="continuationSeparator" w:id="0">
    <w:p w:rsidR="008F31F9" w:rsidRDefault="008F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0B59"/>
    <w:rsid w:val="003D3AA8"/>
    <w:rsid w:val="004C67DE"/>
    <w:rsid w:val="008F31F9"/>
    <w:rsid w:val="009F196D"/>
    <w:rsid w:val="00A9035B"/>
    <w:rsid w:val="00B129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129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B1291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1291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1291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1291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B1291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