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6A" w:rsidRPr="00404AD9" w:rsidRDefault="0071136A" w:rsidP="0071136A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404AD9">
        <w:rPr>
          <w:rFonts w:ascii="Arial" w:hAnsi="Arial" w:cs="Arial"/>
          <w:b w:val="0"/>
        </w:rPr>
        <w:t>INDICAÇÃO Nº   1759  /12</w:t>
      </w:r>
    </w:p>
    <w:p w:rsidR="0071136A" w:rsidRPr="0071136A" w:rsidRDefault="0071136A" w:rsidP="0071136A">
      <w:pPr>
        <w:ind w:left="93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136A" w:rsidRPr="0071136A" w:rsidRDefault="0071136A" w:rsidP="007113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136A" w:rsidRPr="0071136A" w:rsidRDefault="0071136A" w:rsidP="0071136A">
      <w:pPr>
        <w:pStyle w:val="Recuodecorpodetexto"/>
        <w:tabs>
          <w:tab w:val="left" w:pos="9639"/>
        </w:tabs>
        <w:ind w:left="5103"/>
        <w:rPr>
          <w:rFonts w:ascii="Arial" w:hAnsi="Arial" w:cs="Arial"/>
        </w:rPr>
      </w:pPr>
      <w:r w:rsidRPr="0071136A">
        <w:rPr>
          <w:rFonts w:ascii="Arial" w:hAnsi="Arial" w:cs="Arial"/>
        </w:rPr>
        <w:t xml:space="preserve">“Reiterando a indicação de nº 692/12 para a Instalação de novos postes de iluminação pública em ruas do Bairro Santa Rita de Cássia” </w:t>
      </w:r>
    </w:p>
    <w:p w:rsidR="0071136A" w:rsidRPr="0071136A" w:rsidRDefault="0071136A" w:rsidP="007113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pStyle w:val="Recuodecorpodetexto"/>
        <w:ind w:left="900" w:firstLine="2160"/>
        <w:rPr>
          <w:rFonts w:ascii="Arial" w:hAnsi="Arial" w:cs="Arial"/>
        </w:rPr>
      </w:pPr>
      <w:r w:rsidRPr="0071136A">
        <w:rPr>
          <w:rFonts w:ascii="Arial" w:hAnsi="Arial" w:cs="Arial"/>
          <w:b/>
          <w:bCs/>
        </w:rPr>
        <w:t xml:space="preserve">“INDICA </w:t>
      </w:r>
      <w:r w:rsidRPr="0071136A">
        <w:rPr>
          <w:rFonts w:ascii="Arial" w:hAnsi="Arial" w:cs="Arial"/>
          <w:bCs/>
        </w:rPr>
        <w:t>ao Senhor Prefeito Municipal, na forma regimental, determinar ao setor competente que proceda a instalação de novos postes de iluminação pública em ruas do Bairro Santa Rita de Cássia”.</w:t>
      </w:r>
    </w:p>
    <w:p w:rsidR="0071136A" w:rsidRPr="0071136A" w:rsidRDefault="0071136A" w:rsidP="0071136A">
      <w:pPr>
        <w:ind w:left="1080" w:right="1232" w:firstLine="1440"/>
        <w:jc w:val="both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jc w:val="center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jc w:val="center"/>
        <w:rPr>
          <w:rFonts w:ascii="Arial" w:hAnsi="Arial" w:cs="Arial"/>
          <w:b/>
          <w:sz w:val="24"/>
          <w:szCs w:val="24"/>
        </w:rPr>
      </w:pPr>
      <w:r w:rsidRPr="0071136A">
        <w:rPr>
          <w:rFonts w:ascii="Arial" w:hAnsi="Arial" w:cs="Arial"/>
          <w:b/>
          <w:sz w:val="24"/>
          <w:szCs w:val="24"/>
        </w:rPr>
        <w:t>Justificativa:</w:t>
      </w:r>
    </w:p>
    <w:p w:rsidR="0071136A" w:rsidRPr="0071136A" w:rsidRDefault="0071136A" w:rsidP="0071136A">
      <w:pPr>
        <w:jc w:val="center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ind w:right="861"/>
        <w:jc w:val="both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ind w:left="935" w:firstLine="2244"/>
        <w:jc w:val="both"/>
        <w:outlineLvl w:val="0"/>
        <w:rPr>
          <w:rFonts w:ascii="Arial" w:hAnsi="Arial" w:cs="Arial"/>
          <w:sz w:val="24"/>
          <w:szCs w:val="24"/>
        </w:rPr>
      </w:pPr>
      <w:r w:rsidRPr="0071136A">
        <w:rPr>
          <w:rFonts w:ascii="Arial" w:hAnsi="Arial" w:cs="Arial"/>
          <w:sz w:val="24"/>
          <w:szCs w:val="24"/>
        </w:rPr>
        <w:t xml:space="preserve">Visto que esse Vereador não obteve respostas quanto a indicação de nº 692/12 protocolada em Março do corrente, reiteramos a mesma para a instalação de iluminação publica nas ruas do novo acesso entre a SP 304 e os bairros da Zona Sul, pois desde a sua conclusão o tráfego de veículos tem sido bastante intenso e o local se apresenta num breu total a noite, fato esse que vem causando grande preocupação e desconforto para os usuários.      </w:t>
      </w:r>
    </w:p>
    <w:p w:rsidR="0071136A" w:rsidRPr="0071136A" w:rsidRDefault="0071136A" w:rsidP="0071136A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  <w:r w:rsidRPr="0071136A">
        <w:rPr>
          <w:rFonts w:ascii="Arial" w:hAnsi="Arial" w:cs="Arial"/>
          <w:sz w:val="24"/>
          <w:szCs w:val="24"/>
        </w:rPr>
        <w:t xml:space="preserve"> </w:t>
      </w:r>
    </w:p>
    <w:p w:rsidR="0071136A" w:rsidRPr="0071136A" w:rsidRDefault="0071136A" w:rsidP="0071136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outlineLvl w:val="0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ind w:left="935"/>
        <w:jc w:val="center"/>
        <w:outlineLvl w:val="0"/>
        <w:rPr>
          <w:rFonts w:ascii="Arial" w:hAnsi="Arial" w:cs="Arial"/>
          <w:sz w:val="24"/>
          <w:szCs w:val="24"/>
        </w:rPr>
      </w:pPr>
      <w:r w:rsidRPr="0071136A">
        <w:rPr>
          <w:rFonts w:ascii="Arial" w:hAnsi="Arial" w:cs="Arial"/>
          <w:sz w:val="24"/>
          <w:szCs w:val="24"/>
        </w:rPr>
        <w:t>Plenário “Dr. Tancredo Neves”, em 17 de Outubro de 2012.</w:t>
      </w:r>
    </w:p>
    <w:p w:rsidR="0071136A" w:rsidRPr="0071136A" w:rsidRDefault="0071136A" w:rsidP="0071136A">
      <w:pPr>
        <w:ind w:firstLine="1440"/>
        <w:rPr>
          <w:rFonts w:ascii="Arial" w:hAnsi="Arial" w:cs="Arial"/>
          <w:sz w:val="24"/>
          <w:szCs w:val="24"/>
        </w:rPr>
      </w:pPr>
    </w:p>
    <w:p w:rsidR="0071136A" w:rsidRPr="0071136A" w:rsidRDefault="0071136A" w:rsidP="0071136A">
      <w:pPr>
        <w:outlineLvl w:val="0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outlineLvl w:val="0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outlineLvl w:val="0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136A" w:rsidRPr="0071136A" w:rsidRDefault="0071136A" w:rsidP="00711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136A">
        <w:rPr>
          <w:rFonts w:ascii="Arial" w:hAnsi="Arial" w:cs="Arial"/>
          <w:b/>
          <w:sz w:val="24"/>
          <w:szCs w:val="24"/>
        </w:rPr>
        <w:t>DUCIMAR DE JESUS CARDOSO</w:t>
      </w:r>
    </w:p>
    <w:p w:rsidR="0071136A" w:rsidRPr="0071136A" w:rsidRDefault="0071136A" w:rsidP="00711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136A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71136A">
        <w:rPr>
          <w:rFonts w:ascii="Arial" w:hAnsi="Arial" w:cs="Arial"/>
          <w:b/>
          <w:sz w:val="24"/>
          <w:szCs w:val="24"/>
        </w:rPr>
        <w:t>Kadu</w:t>
      </w:r>
      <w:proofErr w:type="spellEnd"/>
      <w:r w:rsidRPr="0071136A">
        <w:rPr>
          <w:rFonts w:ascii="Arial" w:hAnsi="Arial" w:cs="Arial"/>
          <w:b/>
          <w:sz w:val="24"/>
          <w:szCs w:val="24"/>
        </w:rPr>
        <w:t xml:space="preserve"> Garçom”</w:t>
      </w:r>
    </w:p>
    <w:p w:rsidR="0071136A" w:rsidRPr="0071136A" w:rsidRDefault="0071136A" w:rsidP="007113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1136A">
        <w:rPr>
          <w:rFonts w:ascii="Arial" w:hAnsi="Arial" w:cs="Arial"/>
          <w:sz w:val="24"/>
          <w:szCs w:val="24"/>
        </w:rPr>
        <w:t>-Vereador-</w:t>
      </w:r>
    </w:p>
    <w:p w:rsidR="009F196D" w:rsidRPr="0071136A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71136A" w:rsidSect="0071136A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D8" w:rsidRDefault="00904BD8">
      <w:r>
        <w:separator/>
      </w:r>
    </w:p>
  </w:endnote>
  <w:endnote w:type="continuationSeparator" w:id="0">
    <w:p w:rsidR="00904BD8" w:rsidRDefault="009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D8" w:rsidRDefault="00904BD8">
      <w:r>
        <w:separator/>
      </w:r>
    </w:p>
  </w:footnote>
  <w:footnote w:type="continuationSeparator" w:id="0">
    <w:p w:rsidR="00904BD8" w:rsidRDefault="0090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4AD9"/>
    <w:rsid w:val="004C67DE"/>
    <w:rsid w:val="0071136A"/>
    <w:rsid w:val="00904BD8"/>
    <w:rsid w:val="009F196D"/>
    <w:rsid w:val="00A9035B"/>
    <w:rsid w:val="00CD613B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13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7113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13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13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