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A11FD" w:rsidRPr="000311E7" w:rsidP="00525A7E">
      <w:pPr>
        <w:pStyle w:val="Title"/>
        <w:tabs>
          <w:tab w:val="left" w:pos="4900"/>
        </w:tabs>
        <w:rPr>
          <w:rFonts w:cs="Tahoma"/>
          <w:color w:val="auto"/>
          <w:sz w:val="24"/>
          <w:u w:val="single"/>
        </w:rPr>
      </w:pPr>
      <w:bookmarkStart w:id="0" w:name="_GoBack"/>
      <w:bookmarkEnd w:id="0"/>
      <w:r w:rsidRPr="000311E7">
        <w:rPr>
          <w:rFonts w:cs="Tahoma"/>
          <w:color w:val="auto"/>
          <w:sz w:val="24"/>
          <w:u w:val="single"/>
        </w:rPr>
        <w:t>ORDEM DO DIA</w:t>
      </w:r>
    </w:p>
    <w:p w:rsidR="00EA11FD" w:rsidRPr="000311E7" w:rsidP="00525A7E">
      <w:pPr>
        <w:pStyle w:val="Title"/>
        <w:tabs>
          <w:tab w:val="left" w:pos="4900"/>
        </w:tabs>
        <w:rPr>
          <w:rFonts w:cs="Tahoma"/>
          <w:color w:val="auto"/>
          <w:sz w:val="24"/>
        </w:rPr>
      </w:pPr>
    </w:p>
    <w:p w:rsidR="00EA11FD" w:rsidRPr="000311E7" w:rsidP="00525A7E">
      <w:pPr>
        <w:tabs>
          <w:tab w:val="left" w:pos="4900"/>
        </w:tabs>
        <w:autoSpaceDE w:val="0"/>
        <w:autoSpaceDN w:val="0"/>
        <w:adjustRightInd w:val="0"/>
        <w:jc w:val="center"/>
        <w:rPr>
          <w:rFonts w:ascii="Bookman Old Style" w:hAnsi="Bookman Old Style" w:cs="Tahoma"/>
          <w:b/>
          <w:bCs/>
        </w:rPr>
      </w:pPr>
      <w:r>
        <w:rPr>
          <w:rFonts w:ascii="Bookman Old Style" w:hAnsi="Bookman Old Style" w:cs="Tahoma"/>
          <w:b/>
          <w:bCs/>
        </w:rPr>
        <w:t>38</w:t>
      </w:r>
      <w:r>
        <w:rPr>
          <w:rFonts w:ascii="Bookman Old Style" w:hAnsi="Bookman Old Style" w:cs="Tahoma"/>
          <w:b/>
          <w:bCs/>
        </w:rPr>
        <w:t>ª</w:t>
      </w:r>
      <w:r>
        <w:rPr>
          <w:rFonts w:ascii="Bookman Old Style" w:hAnsi="Bookman Old Style" w:cs="Tahoma"/>
          <w:b/>
          <w:bCs/>
        </w:rPr>
        <w:t xml:space="preserve"> REUNIÃO </w:t>
      </w:r>
      <w:r>
        <w:rPr>
          <w:rFonts w:ascii="Bookman Old Style" w:hAnsi="Bookman Old Style" w:cs="Tahoma"/>
          <w:b/>
          <w:bCs/>
        </w:rPr>
        <w:t>Ordinária</w:t>
      </w:r>
      <w:r w:rsidRPr="000311E7">
        <w:rPr>
          <w:rFonts w:ascii="Bookman Old Style" w:hAnsi="Bookman Old Style" w:cs="Tahoma"/>
          <w:b/>
          <w:bCs/>
        </w:rPr>
        <w:t xml:space="preserve">, DE </w:t>
      </w:r>
      <w:r>
        <w:rPr>
          <w:rFonts w:ascii="Bookman Old Style" w:hAnsi="Bookman Old Style" w:cs="Tahoma"/>
          <w:b/>
          <w:bCs/>
        </w:rPr>
        <w:t>18 de outubro de 2022</w:t>
      </w:r>
    </w:p>
    <w:p w:rsidR="00EA11FD" w:rsidRPr="000311E7" w:rsidP="00525A7E">
      <w:pPr>
        <w:tabs>
          <w:tab w:val="left" w:pos="4900"/>
        </w:tabs>
        <w:jc w:val="both"/>
        <w:rPr>
          <w:rFonts w:ascii="Bookman Old Style" w:hAnsi="Bookman Old Style" w:cs="Tahoma"/>
          <w:b/>
          <w:u w:val="single"/>
        </w:rPr>
      </w:pPr>
    </w:p>
    <w:p w:rsidR="00EA11FD" w:rsidRPr="000311E7" w:rsidP="00525A7E">
      <w:pPr>
        <w:tabs>
          <w:tab w:val="left" w:pos="4900"/>
        </w:tabs>
        <w:jc w:val="both"/>
        <w:rPr>
          <w:rFonts w:ascii="Bookman Old Style" w:hAnsi="Bookman Old Style" w:cs="Tahoma"/>
          <w:b/>
          <w:u w:val="single"/>
        </w:rPr>
      </w:pPr>
    </w:p>
    <w:p w:rsidR="00EA11FD" w:rsidP="00525A7E">
      <w:pPr>
        <w:tabs>
          <w:tab w:val="left" w:pos="4900"/>
        </w:tabs>
        <w:jc w:val="both"/>
        <w:rPr>
          <w:rFonts w:ascii="Bookman Old Style" w:hAnsi="Bookman Old Style" w:cs="Tahoma"/>
          <w:b/>
        </w:rPr>
      </w:pPr>
      <w:r w:rsidRPr="000311E7">
        <w:rPr>
          <w:rFonts w:ascii="Bookman Old Style" w:hAnsi="Bookman Old Style" w:cs="Tahoma"/>
          <w:b/>
        </w:rPr>
        <w:t xml:space="preserve">Pauta da Ordem do Dia da </w:t>
      </w:r>
      <w:r>
        <w:rPr>
          <w:rFonts w:ascii="Bookman Old Style" w:hAnsi="Bookman Old Style" w:cs="Tahoma"/>
          <w:b/>
        </w:rPr>
        <w:t>38</w:t>
      </w:r>
      <w:r w:rsidRPr="000311E7">
        <w:rPr>
          <w:rFonts w:ascii="Bookman Old Style" w:hAnsi="Bookman Old Style" w:cs="Tahoma"/>
          <w:b/>
        </w:rPr>
        <w:t>ª</w:t>
      </w:r>
      <w:r w:rsidRPr="000311E7">
        <w:rPr>
          <w:rFonts w:ascii="Bookman Old Style" w:hAnsi="Bookman Old Style" w:cs="Tahoma"/>
          <w:b/>
        </w:rPr>
        <w:t xml:space="preserve"> () Reunião Ordinária da Câmara Municipal de Santa Bárbara d’Oeste, na 3</w:t>
      </w:r>
      <w:r>
        <w:rPr>
          <w:rFonts w:ascii="Bookman Old Style" w:hAnsi="Bookman Old Style" w:cs="Tahoma"/>
          <w:b/>
        </w:rPr>
        <w:t>8</w:t>
      </w:r>
      <w:r w:rsidRPr="000311E7">
        <w:rPr>
          <w:rFonts w:ascii="Bookman Old Style" w:hAnsi="Bookman Old Style" w:cs="Tahoma"/>
          <w:b/>
        </w:rPr>
        <w:t xml:space="preserve">ª (trigésima </w:t>
      </w:r>
      <w:r>
        <w:rPr>
          <w:rFonts w:ascii="Bookman Old Style" w:hAnsi="Bookman Old Style" w:cs="Tahoma"/>
          <w:b/>
        </w:rPr>
        <w:t>oitava</w:t>
      </w:r>
      <w:r w:rsidRPr="000311E7">
        <w:rPr>
          <w:rFonts w:ascii="Bookman Old Style" w:hAnsi="Bookman Old Style" w:cs="Tahoma"/>
          <w:b/>
        </w:rPr>
        <w:t xml:space="preserve">) Legislatura, a ser realizada no dia </w:t>
      </w:r>
      <w:r w:rsidR="00C3772B">
        <w:rPr>
          <w:rFonts w:ascii="Bookman Old Style" w:hAnsi="Bookman Old Style" w:cs="Tahoma"/>
          <w:b/>
        </w:rPr>
        <w:t>18 de outubro de 2022</w:t>
      </w:r>
      <w:r w:rsidRPr="000311E7">
        <w:rPr>
          <w:rFonts w:ascii="Bookman Old Style" w:hAnsi="Bookman Old Style" w:cs="Tahoma"/>
          <w:b/>
        </w:rPr>
        <w:t xml:space="preserve">, com início às </w:t>
      </w:r>
      <w:r w:rsidR="00C3772B">
        <w:rPr>
          <w:rFonts w:ascii="Bookman Old Style" w:hAnsi="Bookman Old Style" w:cs="Tahoma"/>
          <w:b/>
        </w:rPr>
        <w:t>14:00</w:t>
      </w:r>
      <w:r>
        <w:rPr>
          <w:rFonts w:ascii="Bookman Old Style" w:hAnsi="Bookman Old Style" w:cs="Tahoma"/>
          <w:b/>
        </w:rPr>
        <w:t>h</w:t>
      </w:r>
      <w:r w:rsidRPr="000311E7">
        <w:rPr>
          <w:rFonts w:ascii="Bookman Old Style" w:hAnsi="Bookman Old Style" w:cs="Tahoma"/>
          <w:b/>
        </w:rPr>
        <w:t xml:space="preserve"> (</w:t>
      </w:r>
      <w:r>
        <w:rPr>
          <w:rFonts w:ascii="Bookman Old Style" w:hAnsi="Bookman Old Style" w:cs="Tahoma"/>
          <w:b/>
        </w:rPr>
        <w:t>)</w:t>
      </w:r>
      <w:r w:rsidRPr="000311E7">
        <w:rPr>
          <w:rFonts w:ascii="Bookman Old Style" w:hAnsi="Bookman Old Style" w:cs="Tahoma"/>
          <w:b/>
        </w:rPr>
        <w:t>.</w:t>
      </w:r>
    </w:p>
    <w:p w:rsidR="00EA11FD" w:rsidP="00525A7E">
      <w:pPr>
        <w:tabs>
          <w:tab w:val="left" w:pos="4900"/>
        </w:tabs>
        <w:jc w:val="both"/>
        <w:rPr>
          <w:rFonts w:ascii="Bookman Old Style" w:hAnsi="Bookman Old Style" w:cs="Tahoma"/>
          <w:b/>
        </w:rPr>
      </w:pPr>
    </w:p>
    <w:p w:rsidR="00DC0A4B" w:rsidP="00DC0A4B">
      <w:pPr>
        <w:tabs>
          <w:tab w:val="left" w:pos="4900"/>
        </w:tabs>
        <w:jc w:val="center"/>
        <w:rPr>
          <w:rFonts w:ascii="Bookman Old Style" w:hAnsi="Bookman Old Style" w:cs="Tahoma"/>
          <w:b/>
        </w:rPr>
      </w:pPr>
      <w:r>
        <w:rPr>
          <w:rFonts w:ascii="Bookman Old Style" w:hAnsi="Bookman Old Style" w:cs="Tahoma"/>
          <w:b/>
        </w:rPr>
        <w:t>I - PROJETOS</w:t>
      </w:r>
    </w:p>
    <w:p w:rsidR="00EA11FD" w:rsidRPr="006412B4" w:rsidP="00987E90">
      <w:pPr>
        <w:autoSpaceDE w:val="0"/>
        <w:autoSpaceDN w:val="0"/>
        <w:adjustRightInd w:val="0"/>
        <w:jc w:val="both"/>
        <w:rPr>
          <w:rFonts w:ascii="Bookman Old Style" w:hAnsi="Bookman Old Style" w:cs="Tahoma"/>
          <w:color w:val="000000"/>
        </w:rPr>
      </w:pPr>
      <w:r>
        <w:rPr>
          <w:rFonts w:ascii="Bookman Old Style" w:hAnsi="Bookman Old Style" w:cs="Tahoma"/>
          <w:b/>
          <w:i w:val="0"/>
          <w:color w:val="000000"/>
          <w:sz w:val="20"/>
          <w:u w:val="none"/>
        </w:rPr>
        <w:t>Indicação Nº 2231/2022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que proceda com serviços de calçamento Rua Bartolomeu de Gusmão, no bairro Frezzarin.</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CARLÃO MOTORISTA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a realização de estudos visando à instalação de ondulação transversal (lombada) na Rua Albert Einstein, com a Rua Bartolomeu de Gusmão, no bairro Frezzarin.</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CARLÃO MOTORISTA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a poda de árvores na Rua Albert Einstein, com a Rua Bartolomeu de Gusmão, no bairro Frezzarin.</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CARLÃO MOTORISTA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de Santa Bárbara d’Oeste, reparo na camada asfáltica localizada na Rua Espanha, próximo ao nº 462,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CARLÃO MOTORISTA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de Santa Bárbara d’Oeste, sinalização de solo e parada de ônibus na Rua Espanha, próximo ao nº 462,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CARLÃO MOTORISTA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serviços de tapa buraco defronte o nº 880 da Rua do Diamante no bairro São Fernando.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ARNALDO ALVES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e ao setor competente que proceda com a limpeza defronte a boca de lobo (bueiro) na av. Lazaro Gonçalves de Oliveira, prox. ao nº 282 no bairro Parque do Lago,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para realização de serviços de cascalhamento e nivelamento com máquina PATROL em trecho de chão batido em toda a extensão do bairro Beira Rio,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2239/2022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estudo para manutenção e pinturas nos brinquedos em parquinho existente no bairro Parque Olaria,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a manutenção e troca de lâmpada em caráter de urgência na Rua Freire de Andrade defronte ao número 624, bairro Parque Olaria,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estudos para limpeza e manutenção em área pública (campo) localizado na Rua da Borracha no bairro Jd Pérola,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a troca de lâmpada na Rua Argemiro Camargo Pedroso, defronte ao nº 1740, bairro Jardim Santa Rita de Cássia,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estudos para calçamento em área pública, praça localizada na a rua Manuel Teixeira no bairro Vila Boldrin,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estudos para realização de serviço de tapa buracos localizado na rua Oscar Passuelo frente ao número 23 no bairro Orquídeas,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estudos para Instalação de uma lombada na rua Atibaia frente aos números 240 e 250, bairro São Joaquim,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e às Secretarias Municipais competentes que os CRAS (Centros de Referência de Assistência Social) da nossa cidade ofereçam vagas de atendimento com Urgência aos assistidos, bem como atendimentos por telefone e domiciliar.</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ESTHER MORAES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estudos para a possibilidade da construção e instalação de um Centro Especializado de Referência e Amparo a Pessoa com Espectro Autista em nosso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Ilustríssimo  Senhor Prefeito Municipal e Ilustríssimo Senhor Secretário Municipal de Cultura, que seja planejado e realizado o retorno do Festivais de Músicas Populares – Sertaneja e Raizes em nossa cidade.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KÁTIA FERRARI DO SOS ANIMAIS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2249/2022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12/10/2022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juntamente com a Empresa Nova Via que seja implantado em nosso município o transporte urbano aos domingos e de forma gratuita o itinerário de acesso aos parques da cidade, visando que a população tenha acesso a todos os parques da cidade.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KÁTIA FERRARI DO SOS ANIMAIS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realize a dedetização dos bueiros no bairro São Joaquim, para evitar a proliferação de escorpiões, baratas e outros animais peçonhentos.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de lazer, localizada entre a Avenida da Amizade e as ruas Portugal e Holanda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Letônia, próximo ao número 88, no bairro Jardim Europa IV.</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Itália defronte o número 898,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Suíça defronte o número 843, esquina com a Rua Albânia, no bairro Jardim Europa IV.</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Inglaterra, esquina com a Rua Suíça,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IV.</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Croácia defronte o número 702 entre a Avenida Augusto Scomparim e a Rua Albânia, no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bairro Jardim Europa IV.</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no parquinho, localizado na Rua Croácia defronte o número 664, esquina com a Avenida Augusto Scomparim, no bairro Jardim Europa IV.</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Espanha defronte o número 951 entre as ruas Romênia e Luxemburgo,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2259/2022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 aos órgãos competentes, que efetue o serviço de roçagem e limpeza de mato em terreno onde fica localizada a UBS Dr. Sérgio Moricazu Miyazato (Unidade Básica de Saúde) na Rua Letônia, número 150, no bairro Jardim Europa IV.</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realize limpeza e roçagem ou sendo terreno particular intime o proprietário a realizar os serviços na área localizada entre a Rua Luxemburgo, Rua Albânia e a Rua Espanha, no bairro Jardim Europa.</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seja realizada a roçagem e limpeza no parquinho da Praça Rossi Armênio localizada na Rua Portugal,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Luxemburgo defronte ao número 575, esquina com a Rua Irlanda, no bairro Jardim Europa IV</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o serviço de roçagem e limpeza em área pública localizada na Rua Luxemburgo defronte ao número 625, no bairro Jardim Europa IV.</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efetue serviço de roçagem e limpeza e manutenção das instalações do Ginásio de Esporte Denis Apparecido Vianna, localizado na Rua Almirante Barroso, no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realize estudos sobre a parceria entre a Prefeitura Municipal com o SENAI, para a administração de cursos de qualificação profissional para pessoas com deficiência.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elabore um projeto de lei que promova a Anistia de Imóveis em nosso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manutenção em lâmpada queimada defronte ao nº 355 da Rua Alexandre Furlan, no bairro Chácara Recreio Cruzeiro do Sul,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visita técnica in loco do Departamento de Água e Esgoto e do Setor de Fiscalização de Obras e Posturas, para averiguação adoção de medidas para solução de problemas com Rede de Esgoto e de Galerias Pluviais na Rua Ana Maria Bregadioli e Rua Justo Crisp, no bairro Jardim das Orquídeas.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ARNALDO ALVES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2269/2022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a realização de estudos visando à instalação de ondulação transversal (lombada), nas proximidades do nº 149 da Rua Jose Furlan, no bairro Res. Furlan.</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troca de lâmpada queimada na Rua Santos, 495, Jardim Esmeralda.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contenção de erosão na cabeceira da Ponte do Barrocão, que está atingindo a metade da Ponte.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limpeza dos galhos secos, que ficaram na frente da Igreja do Santo Antônio do Sapezeiro após a poda das árvores.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manutenção na Praça do Jardim São Fernando, localizada entre a Rua do Vidro e a Rua do Carvão.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troca de lâmpada queimada na Rua Profeta Jeremias 1203, Rochele.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abertura do acesso da Rua Francisco de Cillo a Estrada dos Confederados, na Chácaras Recreio Alvorada.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serviços de instalação de área de bem estar e lazer na área pública da Rua Antônio Jair Zepelin, próximo ao número 409,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efetue estudos quanto a instalação de placa de preferencia na Rua Tupis com a Rua Xavantes, sentido Bairro/Centro.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estudos para a construção e uma Área de Lazer e Bem Estar Social no bairro Jardim Cavalheiros,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2279/2022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realize a dedetização dos bueiros no bairro São Joaquim, para evitar a proliferação de escorpiões, baratas e outros animais peçonhentos.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seja realizada a roçagem de mato e limpeza no parquinho da Praça Rossi Armênio localizada na Rua Portugal, no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operação de ‘tapa-buracos” na Rua Costa Rica próximo ao nº 293, no bairro Jardim Sartori.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execute a troca de lâmpada na Rua Peru próximo ao ao cruzamento com a Rua Costa Rica no Bairro Jardim Santo Antônio.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execute a troca de lâmpada na Rua São Domingos próximo ao nº 95 no Bairro Jardim Santo Antônio.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promovam a limpeza preventiva de bueiros e bocas de lobo nos locais onde ocorrem alagamentos na época das chuvas.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a disponibilidade de intérprete de libras no âmbito  da  rede de saúde do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promovam a implantação do centro de referência em apoio ao deficiente visual.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juntamente com o órgão competente, realize estudos para implementar um treinamento de evacuação nas escolas do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a realização de operação tapa buraco, na Rua do couro, próximo ao numero 4,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CARECA DO ESPORTE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2289/2022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que verifique a possibilidade de instalação de totem</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de monitoramento de segurança no Ciep Leonel de Moura Brizola localizado na rua Guaianases, 875 – Santa Rita.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KIFU</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à contratação de mais Guardas Civis Municipais referente ao Concurso Público - Nº 03/2019 relativo ao provimento de vagas para cargo efetivo de GUARDA CIVIL MUNICIPAL de acordo com as legislações pertinentes e com as demais regulamentações, mediante as condições estabelecidas em Edital e seus Anexos, em nosso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que realize poda das árvores existentes em canteiro no quarteirão próximo ao nº 900 da Av. Antônio Moraes de Barros, no bairro Jardim Vista Alegre,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e aos órgãos competentes a retirada de lixeira e do lixo acumulado na rua Uruguai, altura do número 05, Jardim Sartori, próximo à pista de caminhada,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ESTHER MORAES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Indica ao Poder Executivo Municipal serviços de zeladoria, limpeza, roçagem do mato, construção de calçadas, recolhimento do entulho, colocação de placas avisando que é proibido jogar entulhos na área verde e aumento das rondas ostensivas pela Guarda Civil Municipal, na Rua Arcelyna Biscaro Mollon, no Bairro Mollon, neste município.</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Indica ao Poder Executivo Municipal que, realize limpeza e roçagem na viela entre as ruas Cariris e Tapuias, bairro Santa Rita.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NILSON ARAÚJO RADIALISTA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18/10/2022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execução de pintura de solo de trânsito FAIXA AMARELA CONTÍNUA, junto ao meio fio do nº 354 da Rua Cuiabá, esquina com a Rua do Couro, no Bairro Cidade Nova.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ARNALDO ALVES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Indicação Nº 2296/2022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18/10/2022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Sugere ao Poder Executivo Municipal a manutenção em reator de poste, localizados defronte ao nº 1141, da Rua Pedro de Oliveira, no bairro Conjunto Habitacional de Cillo (Inocoop).</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JESUS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do Sr. José Francisco Bignotto, ocorrido no dia 05 de outubro do presente ano,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CELSO ÁVILA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 possibilidade de alteração de itinerário de linha do transporte público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PAULO MONARO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do fechamento do “CRAS 31 de Março” e como está sendo viabilizado o atendimento dos assistidos após a medida.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ESTHER MORAES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da senhora, Lazara Maria de Camargo, ocorrido no dia 10 de outubro do corrente ano.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11/10/2022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da senhora LAZARA MARIA DE CAMARGO, a Dona LAZINHA.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ESTHER MORAES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 xml:space="preserve">Requer informações acerca do planejamento e uso do FUNDEB. </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referentes à falta de fraldas Geriátricas nas UBSs do bairro Jardim Europa.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13/10/2022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do “Combate a Animais Peçonhentos e Venenosos”,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NILSON ARAÚJO RADIALISTA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do pagamento de DSR aos funcionários terceirizados pela Assej.</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809/2022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do não pagamento de salários as recepcionistas terceirizadas nas UBS`s.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 xml:space="preserve">Requer Voto de Pesar pelo falecimento do Sr. José Francisco Bignotto, ocorrido recentemente. </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JOI FORNASARI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sobre Auxilio Brasil da Senhora Maria Cecilia Santos Souza.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de Aparecimento de escorpiões, na Rua Americana 436 São Joaquim.</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CARLOS FONTES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14/10/2022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 PLC 16/2022 que alterou as Leis Complementares Municipais nº 66/2009, 69/2009 e 70/2009.</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do Sra. Rosangela Braz, ocorrido recentemente.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do Sr. Marcos Antonio Lopes, ocorrido recentemente.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REINALDO CASIMIRO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 contratação de mais Guardas Civis Municipais.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 validade do Concurso Público Municipal 03/2019.</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das tratativas do município em receber um restaurante Bom Prato.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819/2022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 indicação 729 de 2022 sobre a criação de uma mini fazenda ou mini zoológico no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820/2022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do “Atraso nos honorários dos médicos” do Hospital Santa Bárbara, neste município.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NILSON ARAÚJO RADIALISTA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821/2022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do processo de reabertura do aterro municipal.</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822/2022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 xml:space="preserve">Requer informações acerca do Planejamento da SME sobre as vagas de creche oferecidas pelo município. </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823/2022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val="0"/>
          <w:i/>
          <w:color w:val="000000"/>
          <w:sz w:val="20"/>
          <w:u w:val="none"/>
        </w:rPr>
        <w:t xml:space="preserve">Requer informações acerca da EMEFEI “Charles Keese Dodson”. </w:t>
      </w:r>
    </w:p>
    <w:p w:rsidP="00987E90">
      <w:pPr>
        <w:autoSpaceDE w:val="0"/>
        <w:autoSpaceDN w:val="0"/>
        <w:adjustRightInd w:val="0"/>
        <w:jc w:val="both"/>
        <w:rPr>
          <w:rFonts w:ascii="Bookman Old Style" w:hAnsi="Bookman Old Style" w:cs="Tahoma"/>
          <w:b w:val="0"/>
          <w:i/>
          <w:color w:val="000000"/>
          <w:sz w:val="20"/>
          <w:u w:val="none"/>
        </w:rPr>
      </w:pP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ELIEL MIRANDA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824/2022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conforme especifica.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PAULO MONARO</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825/2022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do senhor NELSON INÁCIO DE LIMA.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ESTHER MORAES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826/2022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17/10/2022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de ANDRÉ LUIS SCAVACINI.</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ESTHER MORAES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827/2022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18/10/2022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informações acerca da falta de coleta e realização de exames de sangue na UBS do Jardim Esmeralda.</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ARNALDO ALVES</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Requerimento Nº 828/2022</w:t>
      </w:r>
      <w:r>
        <w:rPr>
          <w:rFonts w:ascii="Bookman Old Style" w:hAnsi="Bookman Old Style" w:cs="Tahoma"/>
          <w:b w:val="0"/>
          <w:i w:val="0"/>
          <w:color w:val="000000"/>
          <w:sz w:val="20"/>
          <w:u w:val="none"/>
        </w:rPr>
        <w:t xml:space="preserve"> - </w:t>
      </w:r>
      <w:r>
        <w:rPr>
          <w:rFonts w:ascii="Bookman Old Style" w:hAnsi="Bookman Old Style" w:cs="Tahoma"/>
          <w:b w:val="0"/>
          <w:i w:val="0"/>
          <w:color w:val="000000"/>
          <w:sz w:val="20"/>
          <w:u w:val="single"/>
        </w:rPr>
        <w:t>18/10/2022</w:t>
      </w:r>
    </w:p>
    <w:p w:rsidP="00987E90">
      <w:pPr>
        <w:autoSpaceDE w:val="0"/>
        <w:autoSpaceDN w:val="0"/>
        <w:adjustRightInd w:val="0"/>
        <w:jc w:val="both"/>
        <w:rPr>
          <w:rFonts w:ascii="Bookman Old Style" w:hAnsi="Bookman Old Style" w:cs="Tahoma"/>
          <w:b w:val="0"/>
          <w:i w:val="0"/>
          <w:color w:val="000000"/>
          <w:sz w:val="20"/>
          <w:u w:val="single"/>
        </w:rPr>
      </w:pPr>
      <w:r>
        <w:rPr>
          <w:rFonts w:ascii="Bookman Old Style" w:hAnsi="Bookman Old Style" w:cs="Tahoma"/>
          <w:b/>
          <w:i w:val="0"/>
          <w:color w:val="000000"/>
          <w:sz w:val="20"/>
          <w:u w:val="none"/>
        </w:rPr>
        <w:t xml:space="preserve">Assunto: </w:t>
      </w:r>
      <w:r>
        <w:rPr>
          <w:rFonts w:ascii="Bookman Old Style" w:hAnsi="Bookman Old Style" w:cs="Tahoma"/>
          <w:b w:val="0"/>
          <w:i/>
          <w:color w:val="000000"/>
          <w:sz w:val="20"/>
          <w:u w:val="none"/>
        </w:rPr>
        <w:t>Requer Voto de Pesar pelo falecimento do Sr. Rubens Fornasari, ocorrido recentemente.</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b/>
          <w:i w:val="0"/>
          <w:color w:val="000000"/>
          <w:sz w:val="20"/>
          <w:u w:val="none"/>
        </w:rPr>
        <w:t xml:space="preserve">Autoria: </w:t>
      </w:r>
      <w:r>
        <w:rPr>
          <w:rFonts w:ascii="Bookman Old Style" w:hAnsi="Bookman Old Style" w:cs="Tahoma"/>
          <w:b w:val="0"/>
          <w:i/>
          <w:color w:val="000000"/>
          <w:sz w:val="20"/>
          <w:u w:val="none"/>
        </w:rPr>
        <w:t>JOEL DO GÁS, ARNALDO ALVES, BACHIN JÚNIOR, CARECA DO ESPORTE, CARLÃO MOTORISTA, CARLOS FONTES, CELSO ÁVILA, ELIEL MIRANDA, ESTHER MORAES, FELIPE CORÁ, ISAC SORRILLO, JESUS, KÁTIA FERRARI DO SOS ANIMAIS, KIFU, NILSON ARAÚJO RADIALISTA, PAULO MONARO, REINALDO CASIMIRO, TIKINHO TK</w:t>
      </w:r>
    </w:p>
    <w:p w:rsidP="00987E90">
      <w:pPr>
        <w:autoSpaceDE w:val="0"/>
        <w:autoSpaceDN w:val="0"/>
        <w:adjustRightInd w:val="0"/>
        <w:jc w:val="both"/>
        <w:rPr>
          <w:rFonts w:ascii="Bookman Old Style" w:hAnsi="Bookman Old Style" w:cs="Tahoma"/>
          <w:b w:val="0"/>
          <w:i/>
          <w:color w:val="000000"/>
          <w:sz w:val="20"/>
          <w:u w:val="none"/>
        </w:rPr>
      </w:pPr>
      <w:r>
        <w:rPr>
          <w:rFonts w:ascii="Bookman Old Style" w:hAnsi="Bookman Old Style" w:cs="Tahoma"/>
          <w:color w:val="000000"/>
        </w:rPr>
        <w:t xml:space="preserve"> </w:t>
      </w:r>
    </w:p>
    <w:p w:rsidR="00EA11FD" w:rsidP="00525A7E">
      <w:pPr>
        <w:autoSpaceDE w:val="0"/>
        <w:autoSpaceDN w:val="0"/>
        <w:adjustRightInd w:val="0"/>
        <w:rPr>
          <w:rFonts w:ascii="Bookman Old Style" w:hAnsi="Bookman Old Style" w:cs="Tahoma"/>
          <w:color w:val="000000"/>
        </w:rPr>
      </w:pPr>
    </w:p>
    <w:p w:rsidR="00DC0A4B" w:rsidRPr="00DC0A4B" w:rsidP="00DC0A4B">
      <w:pPr>
        <w:autoSpaceDE w:val="0"/>
        <w:autoSpaceDN w:val="0"/>
        <w:adjustRightInd w:val="0"/>
        <w:jc w:val="center"/>
        <w:rPr>
          <w:rFonts w:ascii="Bookman Old Style" w:hAnsi="Bookman Old Style" w:cs="Tahoma"/>
          <w:b/>
          <w:color w:val="000000"/>
        </w:rPr>
      </w:pPr>
      <w:r>
        <w:rPr>
          <w:rFonts w:ascii="Bookman Old Style" w:hAnsi="Bookman Old Style" w:cs="Tahoma"/>
          <w:b/>
          <w:color w:val="000000"/>
        </w:rPr>
        <w:t>II - MOÇÕES</w:t>
      </w:r>
    </w:p>
    <w:p w:rsidR="00DC0A4B" w:rsidP="00DC0A4B">
      <w:pPr>
        <w:autoSpaceDE w:val="0"/>
        <w:autoSpaceDN w:val="0"/>
        <w:adjustRightInd w:val="0"/>
        <w:jc w:val="center"/>
        <w:rPr>
          <w:rFonts w:ascii="Bookman Old Style" w:hAnsi="Bookman Old Style" w:cs="Tahoma"/>
          <w:color w:val="000000"/>
        </w:rPr>
      </w:pPr>
      <w:r w:rsidRPr="00907F06">
        <w:rPr>
          <w:rFonts w:ascii="Arial" w:hAnsi="Arial" w:cs="Arial"/>
        </w:rPr>
        <w:t>Quorum</w:t>
      </w:r>
      <w:r w:rsidRPr="00907F06">
        <w:rPr>
          <w:rFonts w:ascii="Arial" w:hAnsi="Arial" w:cs="Arial"/>
        </w:rPr>
        <w:t xml:space="preserve"> Maioria Simples / Votação Simbólica / Discussão Única</w:t>
      </w:r>
      <w:r w:rsidRPr="00907F06">
        <w:rPr>
          <w:rFonts w:ascii="Arial" w:hAnsi="Arial" w:cs="Arial"/>
        </w:rPr>
        <w:cr/>
      </w:r>
    </w:p>
    <w:p w:rsidR="00DC0A4B" w:rsidP="00525A7E">
      <w:pPr>
        <w:autoSpaceDE w:val="0"/>
        <w:autoSpaceDN w:val="0"/>
        <w:adjustRightInd w:val="0"/>
        <w:rPr>
          <w:rFonts w:ascii="Bookman Old Style" w:hAnsi="Bookman Old Style" w:cs="Tahoma"/>
          <w:color w:val="000000"/>
        </w:rPr>
      </w:pPr>
    </w:p>
    <w:p w:rsidR="00EA11FD" w:rsidRPr="000311E7" w:rsidP="00525A7E">
      <w:pPr>
        <w:pStyle w:val="BodyTextIndent"/>
        <w:tabs>
          <w:tab w:val="left" w:pos="4900"/>
        </w:tabs>
        <w:ind w:firstLine="1440"/>
        <w:rPr>
          <w:rFonts w:cs="Tahoma"/>
          <w:sz w:val="24"/>
          <w:szCs w:val="24"/>
        </w:rPr>
      </w:pPr>
      <w:r w:rsidRPr="000311E7">
        <w:rPr>
          <w:rFonts w:cs="Tahoma"/>
          <w:sz w:val="24"/>
          <w:szCs w:val="24"/>
        </w:rPr>
        <w:t xml:space="preserve">Santa Bárbara d'Oeste, em </w:t>
      </w:r>
      <w:r>
        <w:rPr>
          <w:rFonts w:cs="Tahoma"/>
          <w:sz w:val="24"/>
          <w:szCs w:val="24"/>
        </w:rPr>
        <w:t>$DATA_COMPLETA$</w:t>
      </w:r>
      <w:r w:rsidRPr="000311E7">
        <w:rPr>
          <w:rFonts w:cs="Tahoma"/>
          <w:sz w:val="24"/>
          <w:szCs w:val="24"/>
        </w:rPr>
        <w:t>.</w:t>
      </w:r>
    </w:p>
    <w:p w:rsidR="00EA11FD" w:rsidP="00525A7E">
      <w:pPr>
        <w:tabs>
          <w:tab w:val="left" w:pos="4900"/>
        </w:tabs>
        <w:autoSpaceDE w:val="0"/>
        <w:autoSpaceDN w:val="0"/>
        <w:adjustRightInd w:val="0"/>
        <w:ind w:left="284" w:firstLine="1134"/>
        <w:jc w:val="both"/>
        <w:rPr>
          <w:rFonts w:ascii="Bookman Old Style" w:hAnsi="Bookman Old Style" w:cs="Tahoma"/>
        </w:rPr>
      </w:pPr>
      <w:r w:rsidRPr="000311E7">
        <w:rPr>
          <w:rFonts w:ascii="Bookman Old Style" w:hAnsi="Bookman Old Style" w:cs="Tahoma"/>
        </w:rPr>
        <w:t xml:space="preserve"> </w:t>
      </w:r>
    </w:p>
    <w:p w:rsidR="00EA11FD" w:rsidP="00525A7E">
      <w:pPr>
        <w:tabs>
          <w:tab w:val="left" w:pos="4900"/>
        </w:tabs>
        <w:autoSpaceDE w:val="0"/>
        <w:autoSpaceDN w:val="0"/>
        <w:adjustRightInd w:val="0"/>
        <w:ind w:left="284" w:firstLine="1134"/>
        <w:jc w:val="both"/>
        <w:rPr>
          <w:rFonts w:ascii="Bookman Old Style" w:hAnsi="Bookman Old Style" w:cs="Tahoma"/>
        </w:rPr>
      </w:pPr>
    </w:p>
    <w:p w:rsidR="00EA11FD" w:rsidP="00525A7E">
      <w:pPr>
        <w:tabs>
          <w:tab w:val="left" w:pos="4900"/>
        </w:tabs>
        <w:autoSpaceDE w:val="0"/>
        <w:autoSpaceDN w:val="0"/>
        <w:adjustRightInd w:val="0"/>
        <w:ind w:left="284" w:firstLine="1134"/>
        <w:jc w:val="both"/>
        <w:rPr>
          <w:rFonts w:ascii="Bookman Old Style" w:hAnsi="Bookman Old Style" w:cs="Tahoma"/>
        </w:rPr>
      </w:pPr>
    </w:p>
    <w:p w:rsidR="00EA11FD" w:rsidRPr="000311E7" w:rsidP="00525A7E">
      <w:pPr>
        <w:tabs>
          <w:tab w:val="left" w:pos="4900"/>
        </w:tabs>
        <w:autoSpaceDE w:val="0"/>
        <w:autoSpaceDN w:val="0"/>
        <w:adjustRightInd w:val="0"/>
        <w:ind w:left="284" w:firstLine="1134"/>
        <w:jc w:val="both"/>
        <w:rPr>
          <w:rFonts w:ascii="Bookman Old Style" w:hAnsi="Bookman Old Style" w:cs="Tahoma"/>
        </w:rPr>
      </w:pPr>
    </w:p>
    <w:p w:rsidR="00EA11FD" w:rsidRPr="000311E7" w:rsidP="00525A7E">
      <w:pPr>
        <w:pStyle w:val="Heading2"/>
        <w:tabs>
          <w:tab w:val="left" w:pos="4900"/>
        </w:tabs>
        <w:rPr>
          <w:rFonts w:cs="Tahoma"/>
          <w:color w:val="auto"/>
          <w:sz w:val="24"/>
        </w:rPr>
      </w:pPr>
      <w:r>
        <w:rPr>
          <w:rFonts w:cs="Tahoma"/>
          <w:color w:val="auto"/>
          <w:sz w:val="24"/>
        </w:rPr>
        <w:t>ANÍZIO TAVARES DA SILVA</w:t>
      </w:r>
    </w:p>
    <w:p w:rsidR="00EA11FD" w:rsidRPr="000311E7" w:rsidP="00525A7E">
      <w:pPr>
        <w:tabs>
          <w:tab w:val="left" w:pos="4900"/>
        </w:tabs>
        <w:jc w:val="center"/>
        <w:rPr>
          <w:rFonts w:ascii="Bookman Old Style" w:hAnsi="Bookman Old Style" w:cs="Tahoma"/>
        </w:rPr>
      </w:pPr>
      <w:r w:rsidRPr="000311E7">
        <w:rPr>
          <w:rFonts w:ascii="Bookman Old Style" w:hAnsi="Bookman Old Style" w:cs="Tahoma"/>
        </w:rPr>
        <w:t>-</w:t>
      </w:r>
      <w:r>
        <w:rPr>
          <w:rFonts w:ascii="Bookman Old Style" w:hAnsi="Bookman Old Style" w:cs="Tahoma"/>
        </w:rPr>
        <w:t xml:space="preserve"> </w:t>
      </w:r>
      <w:r w:rsidRPr="000311E7">
        <w:rPr>
          <w:rFonts w:ascii="Bookman Old Style" w:hAnsi="Bookman Old Style" w:cs="Tahoma"/>
        </w:rPr>
        <w:t>Presidente</w:t>
      </w:r>
      <w:r>
        <w:rPr>
          <w:rFonts w:ascii="Bookman Old Style" w:hAnsi="Bookman Old Style" w:cs="Tahoma"/>
        </w:rPr>
        <w:t xml:space="preserve"> </w:t>
      </w:r>
      <w:r w:rsidRPr="000311E7">
        <w:rPr>
          <w:rFonts w:ascii="Bookman Old Style" w:hAnsi="Bookman Old Style" w:cs="Tahoma"/>
        </w:rPr>
        <w:t>-</w:t>
      </w:r>
    </w:p>
    <w:p w:rsidR="00EA11FD"/>
    <w:p w:rsidR="009F196D" w:rsidRPr="00EA11FD" w:rsidP="00EA11FD"/>
    <w:sectPr w:rsidSect="004C67DE">
      <w:headerReference w:type="default" r:id="rId4"/>
      <w:footerReference w:type="default" r:id="rId5"/>
      <w:pgSz w:w="11907" w:h="16840" w:code="9"/>
      <w:pgMar w:top="2552" w:right="1701" w:bottom="198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6D" w:rsidRPr="003D3AA8" w:rsidP="003D3A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96D" w:rsidRPr="003D3AA8" w:rsidP="003D3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311E7"/>
    <w:rsid w:val="001D1394"/>
    <w:rsid w:val="003D3AA8"/>
    <w:rsid w:val="004C67DE"/>
    <w:rsid w:val="00525A7E"/>
    <w:rsid w:val="00550F16"/>
    <w:rsid w:val="005E4A2F"/>
    <w:rsid w:val="006412B4"/>
    <w:rsid w:val="00907F06"/>
    <w:rsid w:val="00987E90"/>
    <w:rsid w:val="009F196D"/>
    <w:rsid w:val="00A9035B"/>
    <w:rsid w:val="00B130C0"/>
    <w:rsid w:val="00B40776"/>
    <w:rsid w:val="00BB1F93"/>
    <w:rsid w:val="00C3772B"/>
    <w:rsid w:val="00CC1201"/>
    <w:rsid w:val="00CD613B"/>
    <w:rsid w:val="00DC0A4B"/>
    <w:rsid w:val="00EA11F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PlainText">
    <w:name w:val="Plain Text"/>
    <w:basedOn w:val="Normal"/>
    <w:rsid w:val="00EA11FD"/>
    <w:rPr>
      <w:rFonts w:ascii="Courier New" w:hAnsi="Courier New" w:cs="Courier New"/>
    </w:rPr>
  </w:style>
  <w:style w:type="paragraph" w:styleId="BodyTextIndent">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416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2</cp:revision>
  <cp:lastPrinted>2014-01-14T16:57:00Z</cp:lastPrinted>
  <dcterms:created xsi:type="dcterms:W3CDTF">2014-01-20T19:18:00Z</dcterms:created>
  <dcterms:modified xsi:type="dcterms:W3CDTF">2014-01-20T19:18:00Z</dcterms:modified>
</cp:coreProperties>
</file>