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7494F">
        <w:rPr>
          <w:rFonts w:ascii="Arial" w:hAnsi="Arial" w:cs="Arial"/>
        </w:rPr>
        <w:t>01264</w:t>
      </w:r>
      <w:r w:rsidRPr="00F75516">
        <w:rPr>
          <w:rFonts w:ascii="Arial" w:hAnsi="Arial" w:cs="Arial"/>
        </w:rPr>
        <w:t>/</w:t>
      </w:r>
      <w:r w:rsidR="00D7494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>Sugere ao Poder Executivo Municipal operação ‘tapa-buracos</w:t>
      </w:r>
      <w:r w:rsidR="00B350C2">
        <w:rPr>
          <w:rFonts w:ascii="Arial" w:hAnsi="Arial" w:cs="Arial"/>
          <w:sz w:val="24"/>
          <w:szCs w:val="24"/>
        </w:rPr>
        <w:t xml:space="preserve">’ na </w:t>
      </w:r>
      <w:r w:rsidR="00B350C2" w:rsidRPr="00B350C2">
        <w:rPr>
          <w:rFonts w:ascii="Arial" w:hAnsi="Arial" w:cs="Arial"/>
          <w:sz w:val="24"/>
          <w:szCs w:val="24"/>
        </w:rPr>
        <w:t xml:space="preserve">Rua </w:t>
      </w:r>
      <w:r w:rsidR="00C2568A" w:rsidRPr="00C2568A">
        <w:rPr>
          <w:rFonts w:ascii="Arial" w:hAnsi="Arial" w:cs="Arial"/>
          <w:sz w:val="24"/>
          <w:szCs w:val="24"/>
        </w:rPr>
        <w:t>Sorocaba, defronte aos números 127 e 142 – Cidade Nova</w:t>
      </w:r>
      <w:r w:rsidR="00C2568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C2568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77DD7">
        <w:rPr>
          <w:rFonts w:ascii="Arial" w:hAnsi="Arial" w:cs="Arial"/>
          <w:bCs/>
          <w:sz w:val="24"/>
          <w:szCs w:val="24"/>
        </w:rPr>
        <w:t xml:space="preserve">Rua </w:t>
      </w:r>
      <w:r w:rsidR="00C2568A" w:rsidRPr="00C2568A">
        <w:rPr>
          <w:rFonts w:ascii="Arial" w:hAnsi="Arial" w:cs="Arial"/>
          <w:sz w:val="24"/>
          <w:szCs w:val="24"/>
        </w:rPr>
        <w:t>Sorocaba, defronte aos números 127 e 142 – Cidade Nova</w:t>
      </w:r>
      <w:r w:rsidR="00C2568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350C2">
        <w:rPr>
          <w:rFonts w:ascii="Arial" w:hAnsi="Arial" w:cs="Arial"/>
          <w:sz w:val="24"/>
          <w:szCs w:val="24"/>
        </w:rPr>
        <w:t>ário “Dr. Tancredo Neves”, em 28</w:t>
      </w:r>
      <w:r w:rsidRPr="00F75516">
        <w:rPr>
          <w:rFonts w:ascii="Arial" w:hAnsi="Arial" w:cs="Arial"/>
          <w:sz w:val="24"/>
          <w:szCs w:val="24"/>
        </w:rPr>
        <w:t xml:space="preserve"> de fevereiro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75pt">
            <v:imagedata r:id="rId6" o:title="pg"/>
          </v:shape>
        </w:pict>
      </w:r>
    </w:p>
    <w:sectPr w:rsidR="00A35AE9" w:rsidRPr="00F75516" w:rsidSect="00B350C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E9" w:rsidRDefault="00A765E9">
      <w:r>
        <w:separator/>
      </w:r>
    </w:p>
  </w:endnote>
  <w:endnote w:type="continuationSeparator" w:id="0">
    <w:p w:rsidR="00A765E9" w:rsidRDefault="00A7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E9" w:rsidRDefault="00A765E9">
      <w:r>
        <w:separator/>
      </w:r>
    </w:p>
  </w:footnote>
  <w:footnote w:type="continuationSeparator" w:id="0">
    <w:p w:rsidR="00A765E9" w:rsidRDefault="00A7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06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06B8" w:rsidRPr="001806B8" w:rsidRDefault="001806B8" w:rsidP="001806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06B8">
                  <w:rPr>
                    <w:rFonts w:ascii="Arial" w:hAnsi="Arial" w:cs="Arial"/>
                    <w:b/>
                  </w:rPr>
                  <w:t>PROTOCOLO Nº: 02350/2013     DATA: 01/03/2013     HORA: 07:41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806B8"/>
    <w:rsid w:val="001B478A"/>
    <w:rsid w:val="001D1394"/>
    <w:rsid w:val="0033648A"/>
    <w:rsid w:val="00373483"/>
    <w:rsid w:val="00377CE3"/>
    <w:rsid w:val="003B726A"/>
    <w:rsid w:val="003D3AA8"/>
    <w:rsid w:val="00454EAC"/>
    <w:rsid w:val="0049057E"/>
    <w:rsid w:val="004B57DB"/>
    <w:rsid w:val="004C67DE"/>
    <w:rsid w:val="00705ABB"/>
    <w:rsid w:val="009F196D"/>
    <w:rsid w:val="00A35AE9"/>
    <w:rsid w:val="00A71CAF"/>
    <w:rsid w:val="00A765E9"/>
    <w:rsid w:val="00A9035B"/>
    <w:rsid w:val="00AE702A"/>
    <w:rsid w:val="00B350C2"/>
    <w:rsid w:val="00C2568A"/>
    <w:rsid w:val="00CD613B"/>
    <w:rsid w:val="00CF7F49"/>
    <w:rsid w:val="00D26CB3"/>
    <w:rsid w:val="00D7494F"/>
    <w:rsid w:val="00D77DD7"/>
    <w:rsid w:val="00E33B1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