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2634A">
        <w:rPr>
          <w:rFonts w:ascii="Arial" w:hAnsi="Arial" w:cs="Arial"/>
        </w:rPr>
        <w:t>01270</w:t>
      </w:r>
      <w:r w:rsidRPr="00F75516">
        <w:rPr>
          <w:rFonts w:ascii="Arial" w:hAnsi="Arial" w:cs="Arial"/>
        </w:rPr>
        <w:t>/</w:t>
      </w:r>
      <w:r w:rsidR="00D2634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BB1ABD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BB1ABD">
        <w:rPr>
          <w:rFonts w:ascii="Arial" w:hAnsi="Arial" w:cs="Arial"/>
          <w:sz w:val="24"/>
          <w:szCs w:val="24"/>
        </w:rPr>
        <w:t>Suíça</w:t>
      </w:r>
      <w:r w:rsidRPr="00F75516">
        <w:rPr>
          <w:rFonts w:ascii="Arial" w:hAnsi="Arial" w:cs="Arial"/>
          <w:sz w:val="24"/>
          <w:szCs w:val="24"/>
        </w:rPr>
        <w:t xml:space="preserve">, nº </w:t>
      </w:r>
      <w:r w:rsidR="00BB1ABD">
        <w:rPr>
          <w:rFonts w:ascii="Arial" w:hAnsi="Arial" w:cs="Arial"/>
          <w:sz w:val="24"/>
          <w:szCs w:val="24"/>
        </w:rPr>
        <w:t>174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 w:rsidR="00BB1ABD">
        <w:rPr>
          <w:rFonts w:ascii="Arial" w:hAnsi="Arial" w:cs="Arial"/>
          <w:sz w:val="24"/>
          <w:szCs w:val="24"/>
        </w:rPr>
        <w:t>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BB1ABD">
        <w:rPr>
          <w:rFonts w:ascii="Arial" w:hAnsi="Arial" w:cs="Arial"/>
          <w:bCs/>
          <w:sz w:val="24"/>
          <w:szCs w:val="24"/>
        </w:rPr>
        <w:t>Suíça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BB1ABD">
        <w:rPr>
          <w:rFonts w:ascii="Arial" w:hAnsi="Arial" w:cs="Arial"/>
          <w:bCs/>
          <w:sz w:val="24"/>
          <w:szCs w:val="24"/>
        </w:rPr>
        <w:t>174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BB1ABD">
        <w:rPr>
          <w:rFonts w:ascii="Arial" w:hAnsi="Arial" w:cs="Arial"/>
          <w:bCs/>
          <w:sz w:val="24"/>
          <w:szCs w:val="24"/>
        </w:rPr>
        <w:t>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3A39" w:rsidRPr="00F75516" w:rsidRDefault="00133A3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3A39" w:rsidRDefault="00133A3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3A39" w:rsidRPr="00F75516" w:rsidRDefault="00133A3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</w:t>
      </w:r>
      <w:r w:rsidR="00BB1ABD">
        <w:rPr>
          <w:rFonts w:ascii="Arial" w:hAnsi="Arial" w:cs="Arial"/>
          <w:sz w:val="24"/>
          <w:szCs w:val="24"/>
        </w:rPr>
        <w:t>ves”, em 27 de fevereiro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B1AB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797" w:rsidRDefault="00652797">
      <w:r>
        <w:separator/>
      </w:r>
    </w:p>
  </w:endnote>
  <w:endnote w:type="continuationSeparator" w:id="0">
    <w:p w:rsidR="00652797" w:rsidRDefault="0065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797" w:rsidRDefault="00652797">
      <w:r>
        <w:separator/>
      </w:r>
    </w:p>
  </w:footnote>
  <w:footnote w:type="continuationSeparator" w:id="0">
    <w:p w:rsidR="00652797" w:rsidRDefault="00652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6FF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16FF2" w:rsidRPr="00E16FF2" w:rsidRDefault="00E16FF2" w:rsidP="00E16FF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16FF2">
                  <w:rPr>
                    <w:rFonts w:ascii="Arial" w:hAnsi="Arial" w:cs="Arial"/>
                    <w:b/>
                  </w:rPr>
                  <w:t>PROTOCOLO Nº: 02356/2013     DATA: 01/03/2013     HORA: 07:43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07968"/>
    <w:rsid w:val="00133A39"/>
    <w:rsid w:val="001B478A"/>
    <w:rsid w:val="001D1394"/>
    <w:rsid w:val="0033648A"/>
    <w:rsid w:val="00373483"/>
    <w:rsid w:val="003D3AA8"/>
    <w:rsid w:val="003F7F0C"/>
    <w:rsid w:val="00454EAC"/>
    <w:rsid w:val="0049057E"/>
    <w:rsid w:val="004B57DB"/>
    <w:rsid w:val="004C67DE"/>
    <w:rsid w:val="00516C9A"/>
    <w:rsid w:val="00652797"/>
    <w:rsid w:val="00705ABB"/>
    <w:rsid w:val="008B67D8"/>
    <w:rsid w:val="009F196D"/>
    <w:rsid w:val="00A35AE9"/>
    <w:rsid w:val="00A71CAF"/>
    <w:rsid w:val="00A9035B"/>
    <w:rsid w:val="00AE702A"/>
    <w:rsid w:val="00AE79EE"/>
    <w:rsid w:val="00BB1ABD"/>
    <w:rsid w:val="00CD613B"/>
    <w:rsid w:val="00CF7F49"/>
    <w:rsid w:val="00D2634A"/>
    <w:rsid w:val="00D26CB3"/>
    <w:rsid w:val="00E16FF2"/>
    <w:rsid w:val="00E4694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