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260801">
        <w:rPr>
          <w:rFonts w:ascii="Arial" w:hAnsi="Arial" w:cs="Arial"/>
        </w:rPr>
        <w:t>01271</w:t>
      </w:r>
      <w:r w:rsidRPr="00F75516">
        <w:rPr>
          <w:rFonts w:ascii="Arial" w:hAnsi="Arial" w:cs="Arial"/>
        </w:rPr>
        <w:t>/</w:t>
      </w:r>
      <w:r w:rsidR="00260801">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B9008A">
        <w:rPr>
          <w:rFonts w:ascii="Arial" w:hAnsi="Arial" w:cs="Arial"/>
          <w:sz w:val="24"/>
          <w:szCs w:val="24"/>
        </w:rPr>
        <w:t>t</w:t>
      </w:r>
      <w:r w:rsidR="00B9008A" w:rsidRPr="00B9008A">
        <w:rPr>
          <w:rFonts w:ascii="Arial" w:hAnsi="Arial" w:cs="Arial"/>
          <w:sz w:val="24"/>
          <w:szCs w:val="24"/>
        </w:rPr>
        <w:t>omar providências quanto a um reforço policial nos perímetros da construção de um postinho médico no Jardim Europa</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B9008A" w:rsidRPr="00B9008A">
        <w:rPr>
          <w:rFonts w:ascii="Arial" w:hAnsi="Arial" w:cs="Arial"/>
          <w:bCs/>
          <w:sz w:val="24"/>
          <w:szCs w:val="24"/>
        </w:rPr>
        <w:t>tome providências quanto a um reforço policial nos perímetros da construção de um postinho médico no Jardim Europa situ</w:t>
      </w:r>
      <w:r w:rsidR="00B9008A">
        <w:rPr>
          <w:rFonts w:ascii="Arial" w:hAnsi="Arial" w:cs="Arial"/>
          <w:bCs/>
          <w:sz w:val="24"/>
          <w:szCs w:val="24"/>
        </w:rPr>
        <w:t>ada na Rua Letônia defronte ao n</w:t>
      </w:r>
      <w:r w:rsidR="00B9008A" w:rsidRPr="00B9008A">
        <w:rPr>
          <w:rFonts w:ascii="Arial" w:hAnsi="Arial" w:cs="Arial"/>
          <w:bCs/>
          <w:sz w:val="24"/>
          <w:szCs w:val="24"/>
        </w:rPr>
        <w:t>º</w:t>
      </w:r>
      <w:r w:rsidR="00B9008A">
        <w:rPr>
          <w:rFonts w:ascii="Arial" w:hAnsi="Arial" w:cs="Arial"/>
          <w:bCs/>
          <w:sz w:val="24"/>
          <w:szCs w:val="24"/>
        </w:rPr>
        <w:t xml:space="preserve"> 179</w:t>
      </w:r>
      <w:r w:rsidRPr="00F75516">
        <w:rPr>
          <w:rFonts w:ascii="Arial" w:hAnsi="Arial" w:cs="Arial"/>
          <w:bCs/>
          <w:sz w:val="24"/>
          <w:szCs w:val="24"/>
        </w:rPr>
        <w:t>.</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Conforme visita realizada “</w:t>
      </w:r>
      <w:r w:rsidRPr="00F75516">
        <w:rPr>
          <w:rFonts w:ascii="Arial" w:hAnsi="Arial" w:cs="Arial"/>
          <w:i/>
        </w:rPr>
        <w:t>in loco</w:t>
      </w:r>
      <w:r w:rsidRPr="00F75516">
        <w:rPr>
          <w:rFonts w:ascii="Arial" w:hAnsi="Arial" w:cs="Arial"/>
        </w:rPr>
        <w:t xml:space="preserve">”, este vereador pôde constatar </w:t>
      </w:r>
      <w:r w:rsidR="00B9008A">
        <w:rPr>
          <w:rFonts w:ascii="Arial" w:hAnsi="Arial" w:cs="Arial"/>
        </w:rPr>
        <w:t>a necessidade de</w:t>
      </w:r>
      <w:r w:rsidR="00B9008A" w:rsidRPr="00B9008A">
        <w:rPr>
          <w:rFonts w:ascii="Arial" w:hAnsi="Arial" w:cs="Arial"/>
        </w:rPr>
        <w:t xml:space="preserve"> um reforço policial nos perímetros da construção de um postinho médico no local mencionado acima, pois ali está sendo utilizado como local de usuários de drogas no período noturno, algo que preocupa muito moradores locais que se sentem inseguros</w:t>
      </w:r>
      <w:r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Plenário “Dr. Tancredo Ne</w:t>
      </w:r>
      <w:r w:rsidR="00B9008A">
        <w:rPr>
          <w:rFonts w:ascii="Arial" w:hAnsi="Arial" w:cs="Arial"/>
          <w:sz w:val="24"/>
          <w:szCs w:val="24"/>
        </w:rPr>
        <w:t>ves”, em 27 de fevereiro de 2.013</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B9008A" w:rsidP="00A35AE9">
      <w:pPr>
        <w:jc w:val="center"/>
        <w:outlineLvl w:val="0"/>
        <w:rPr>
          <w:rFonts w:ascii="Arial" w:hAnsi="Arial" w:cs="Arial"/>
          <w:b/>
          <w:sz w:val="24"/>
          <w:szCs w:val="24"/>
        </w:rPr>
      </w:pPr>
      <w:r>
        <w:rPr>
          <w:rFonts w:ascii="Arial" w:hAnsi="Arial" w:cs="Arial"/>
          <w:b/>
          <w:sz w:val="24"/>
          <w:szCs w:val="24"/>
        </w:rPr>
        <w:t>Antônio da Loja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B6" w:rsidRDefault="009F5BB6">
      <w:r>
        <w:separator/>
      </w:r>
    </w:p>
  </w:endnote>
  <w:endnote w:type="continuationSeparator" w:id="0">
    <w:p w:rsidR="009F5BB6" w:rsidRDefault="009F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B6" w:rsidRDefault="009F5BB6">
      <w:r>
        <w:separator/>
      </w:r>
    </w:p>
  </w:footnote>
  <w:footnote w:type="continuationSeparator" w:id="0">
    <w:p w:rsidR="009F5BB6" w:rsidRDefault="009F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15D93">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815D93" w:rsidRPr="00815D93" w:rsidRDefault="00815D93" w:rsidP="00815D93">
                <w:pPr>
                  <w:bidi/>
                  <w:jc w:val="center"/>
                  <w:rPr>
                    <w:rFonts w:ascii="Arial" w:hAnsi="Arial" w:cs="Arial"/>
                    <w:b/>
                  </w:rPr>
                </w:pPr>
                <w:r w:rsidRPr="00815D93">
                  <w:rPr>
                    <w:rFonts w:ascii="Arial" w:hAnsi="Arial" w:cs="Arial"/>
                    <w:b/>
                  </w:rPr>
                  <w:t>PROTOCOLO Nº: 02357/2013     DATA: 01/03/2013     HORA: 07:43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B478A"/>
    <w:rsid w:val="001D1394"/>
    <w:rsid w:val="00260801"/>
    <w:rsid w:val="0033648A"/>
    <w:rsid w:val="00373483"/>
    <w:rsid w:val="003D3AA8"/>
    <w:rsid w:val="00454EAC"/>
    <w:rsid w:val="0049057E"/>
    <w:rsid w:val="004B57DB"/>
    <w:rsid w:val="004C67DE"/>
    <w:rsid w:val="006D4245"/>
    <w:rsid w:val="00705ABB"/>
    <w:rsid w:val="00815D93"/>
    <w:rsid w:val="009F196D"/>
    <w:rsid w:val="009F5BB6"/>
    <w:rsid w:val="00A16F3A"/>
    <w:rsid w:val="00A35AE9"/>
    <w:rsid w:val="00A71CAF"/>
    <w:rsid w:val="00A9035B"/>
    <w:rsid w:val="00AE702A"/>
    <w:rsid w:val="00B9008A"/>
    <w:rsid w:val="00CD613B"/>
    <w:rsid w:val="00CF7F49"/>
    <w:rsid w:val="00D26CB3"/>
    <w:rsid w:val="00D74060"/>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830</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