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7894">
        <w:rPr>
          <w:rFonts w:ascii="Arial" w:hAnsi="Arial" w:cs="Arial"/>
        </w:rPr>
        <w:t>01311</w:t>
      </w:r>
      <w:r w:rsidRPr="00F75516">
        <w:rPr>
          <w:rFonts w:ascii="Arial" w:hAnsi="Arial" w:cs="Arial"/>
        </w:rPr>
        <w:t>/</w:t>
      </w:r>
      <w:r w:rsidR="00DF789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 Padre Arthur Sampaio na frente do Centro Comunitário do bairro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05601C" w:rsidRPr="0005601C">
        <w:rPr>
          <w:rFonts w:ascii="Arial" w:hAnsi="Arial" w:cs="Arial"/>
          <w:sz w:val="22"/>
          <w:szCs w:val="22"/>
        </w:rPr>
        <w:t>Conj. Habitacional Roberto Romano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5601C" w:rsidRPr="0005601C">
        <w:rPr>
          <w:rFonts w:ascii="Arial" w:hAnsi="Arial" w:cs="Arial"/>
          <w:bCs/>
          <w:sz w:val="24"/>
          <w:szCs w:val="24"/>
        </w:rPr>
        <w:t>Rua Padre Arthur Sampaio na frente do Centro Comunitário do bairro, no bairro Conj. Habitacional Roberto Romano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nário “Dr. Tancredo Neves”,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CC" w:rsidRDefault="005A4CCC">
      <w:r>
        <w:separator/>
      </w:r>
    </w:p>
  </w:endnote>
  <w:endnote w:type="continuationSeparator" w:id="0">
    <w:p w:rsidR="005A4CCC" w:rsidRDefault="005A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CC" w:rsidRDefault="005A4CCC">
      <w:r>
        <w:separator/>
      </w:r>
    </w:p>
  </w:footnote>
  <w:footnote w:type="continuationSeparator" w:id="0">
    <w:p w:rsidR="005A4CCC" w:rsidRDefault="005A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30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0CB" w:rsidRPr="006D30CB" w:rsidRDefault="006D30CB" w:rsidP="006D30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0CB">
                  <w:rPr>
                    <w:rFonts w:ascii="Arial" w:hAnsi="Arial" w:cs="Arial"/>
                    <w:b/>
                  </w:rPr>
                  <w:t>PROTOCOLO Nº: 02406/2013     DATA: 01/03/2013     HORA: 13:22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01C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A4CCC"/>
    <w:rsid w:val="005F7613"/>
    <w:rsid w:val="006D30CB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638FA"/>
    <w:rsid w:val="00DF7894"/>
    <w:rsid w:val="00E903BB"/>
    <w:rsid w:val="00EB7D7D"/>
    <w:rsid w:val="00EE7983"/>
    <w:rsid w:val="00EF0C0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