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E1055">
        <w:rPr>
          <w:rFonts w:ascii="Arial" w:hAnsi="Arial" w:cs="Arial"/>
        </w:rPr>
        <w:t>01541</w:t>
      </w:r>
      <w:r w:rsidRPr="00F75516">
        <w:rPr>
          <w:rFonts w:ascii="Arial" w:hAnsi="Arial" w:cs="Arial"/>
        </w:rPr>
        <w:t>/</w:t>
      </w:r>
      <w:r w:rsidR="008E1055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 de terreno baldio</w:t>
      </w:r>
      <w:r w:rsidR="00B8090C" w:rsidRPr="00B8090C">
        <w:rPr>
          <w:rFonts w:ascii="Arial" w:hAnsi="Arial" w:cs="Arial"/>
          <w:sz w:val="24"/>
          <w:szCs w:val="24"/>
        </w:rPr>
        <w:t xml:space="preserve">, </w:t>
      </w:r>
      <w:r w:rsidR="00FB7157">
        <w:rPr>
          <w:rFonts w:ascii="Arial" w:hAnsi="Arial" w:cs="Arial"/>
          <w:sz w:val="24"/>
          <w:szCs w:val="24"/>
        </w:rPr>
        <w:t>localizado na Rua Padre Victorino, próximo ao Bloco n° 675</w:t>
      </w:r>
      <w:r w:rsidR="00B8090C" w:rsidRPr="00B8090C">
        <w:rPr>
          <w:rFonts w:ascii="Arial" w:hAnsi="Arial" w:cs="Arial"/>
          <w:sz w:val="24"/>
          <w:szCs w:val="24"/>
        </w:rPr>
        <w:t>, Conjunto Habitacional Roberto Romano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FB715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 de terreno baldio, localizado na Rua Padre Victorino, próximo ao Bloco n° 675, Conjunto Habitacional Roberto Romano.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 e entulhos na mencionada área, o que, por evidente, causa riscos as</w:t>
      </w:r>
      <w:r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diariamente.</w:t>
      </w:r>
      <w:r w:rsidR="00FB7157">
        <w:rPr>
          <w:rFonts w:ascii="Arial" w:hAnsi="Arial" w:cs="Arial"/>
          <w:bCs/>
          <w:sz w:val="24"/>
          <w:szCs w:val="24"/>
        </w:rPr>
        <w:t xml:space="preserve"> 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11 de Março</w:t>
      </w:r>
      <w:r w:rsidRPr="00B8090C">
        <w:rPr>
          <w:rFonts w:ascii="Arial" w:hAnsi="Arial" w:cs="Arial"/>
          <w:b w:val="0"/>
          <w:bCs/>
          <w:u w:val="none"/>
        </w:rPr>
        <w:t xml:space="preserve"> Fevereiro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9.2pt;height:277.1pt">
            <v:imagedata r:id="rId6" o:title="DSC00201"/>
          </v:shape>
        </w:pic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7" type="#_x0000_t75" style="width:369.2pt;height:277.1pt">
            <v:imagedata r:id="rId7" o:title="DSC00206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B4B" w:rsidRDefault="00911B4B">
      <w:r>
        <w:separator/>
      </w:r>
    </w:p>
  </w:endnote>
  <w:endnote w:type="continuationSeparator" w:id="0">
    <w:p w:rsidR="00911B4B" w:rsidRDefault="00911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B4B" w:rsidRDefault="00911B4B">
      <w:r>
        <w:separator/>
      </w:r>
    </w:p>
  </w:footnote>
  <w:footnote w:type="continuationSeparator" w:id="0">
    <w:p w:rsidR="00911B4B" w:rsidRDefault="00911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7DD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C7DDD" w:rsidRPr="003C7DDD" w:rsidRDefault="003C7DDD" w:rsidP="003C7DD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C7DDD">
                  <w:rPr>
                    <w:rFonts w:ascii="Arial" w:hAnsi="Arial" w:cs="Arial"/>
                    <w:b/>
                  </w:rPr>
                  <w:t>PROTOCOLO Nº: 02807/2013     DATA: 14/03/2013     HORA: 16:21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33648A"/>
    <w:rsid w:val="003463E0"/>
    <w:rsid w:val="00373483"/>
    <w:rsid w:val="003C7DDD"/>
    <w:rsid w:val="003D3AA8"/>
    <w:rsid w:val="00454EAC"/>
    <w:rsid w:val="0049057E"/>
    <w:rsid w:val="004B57DB"/>
    <w:rsid w:val="004C67DE"/>
    <w:rsid w:val="004D2010"/>
    <w:rsid w:val="004F6411"/>
    <w:rsid w:val="00705ABB"/>
    <w:rsid w:val="0086163A"/>
    <w:rsid w:val="008E1055"/>
    <w:rsid w:val="00911B4B"/>
    <w:rsid w:val="0094366C"/>
    <w:rsid w:val="009F196D"/>
    <w:rsid w:val="00A35AE9"/>
    <w:rsid w:val="00A71CAF"/>
    <w:rsid w:val="00A9035B"/>
    <w:rsid w:val="00AE702A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01E"/>
    <w:rsid w:val="00EF751A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844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