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311029">
        <w:rPr>
          <w:rFonts w:ascii="Arial" w:hAnsi="Arial" w:cs="Arial"/>
        </w:rPr>
        <w:t>00709</w:t>
      </w:r>
      <w:r>
        <w:rPr>
          <w:rFonts w:ascii="Arial" w:hAnsi="Arial" w:cs="Arial"/>
        </w:rPr>
        <w:t>/</w:t>
      </w:r>
      <w:r w:rsidR="00311029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9E31DB" w:rsidRPr="009E31DB">
        <w:rPr>
          <w:rFonts w:ascii="Arial" w:hAnsi="Arial" w:cs="Arial"/>
        </w:rPr>
        <w:t xml:space="preserve">com relação </w:t>
      </w:r>
      <w:r w:rsidR="00FE6229">
        <w:rPr>
          <w:rFonts w:ascii="Arial" w:hAnsi="Arial" w:cs="Arial"/>
        </w:rPr>
        <w:t xml:space="preserve">ao </w:t>
      </w:r>
      <w:r w:rsidR="00ED3061">
        <w:rPr>
          <w:rFonts w:ascii="Arial" w:hAnsi="Arial" w:cs="Arial"/>
        </w:rPr>
        <w:t>Parque dos Jacarandás.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061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ED3061">
        <w:rPr>
          <w:rFonts w:ascii="Arial" w:hAnsi="Arial" w:cs="Arial"/>
          <w:sz w:val="24"/>
          <w:szCs w:val="24"/>
        </w:rPr>
        <w:t>o Parque dos Jacarandás localize-se em área privilegiada e de expansão comercial;</w:t>
      </w:r>
    </w:p>
    <w:p w:rsidR="00ED3061" w:rsidRDefault="00ED3061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ED3061" w:rsidRDefault="00E07C67" w:rsidP="00ED3061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C7240C">
        <w:rPr>
          <w:rFonts w:ascii="Arial" w:hAnsi="Arial" w:cs="Arial"/>
          <w:sz w:val="24"/>
          <w:szCs w:val="24"/>
        </w:rPr>
        <w:t xml:space="preserve"> </w:t>
      </w:r>
      <w:r w:rsidR="00ED3061">
        <w:rPr>
          <w:rFonts w:ascii="Arial" w:hAnsi="Arial" w:cs="Arial"/>
          <w:sz w:val="24"/>
          <w:szCs w:val="24"/>
        </w:rPr>
        <w:t>o local sofreu intervenção da CETESB na gestão passada;</w:t>
      </w:r>
    </w:p>
    <w:p w:rsidR="001F1F7F" w:rsidRPr="00953043" w:rsidRDefault="001F1F7F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F7F" w:rsidRDefault="00ED3061" w:rsidP="00ED3061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A85F2C"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Esclarecer sobre a atual situação do local.</w:t>
      </w:r>
    </w:p>
    <w:p w:rsidR="0010464F" w:rsidRDefault="0010464F" w:rsidP="00ED3061">
      <w:pPr>
        <w:jc w:val="both"/>
        <w:rPr>
          <w:rFonts w:ascii="Arial" w:hAnsi="Arial" w:cs="Arial"/>
          <w:sz w:val="24"/>
          <w:szCs w:val="24"/>
        </w:rPr>
      </w:pPr>
    </w:p>
    <w:p w:rsidR="0010464F" w:rsidRDefault="001F1F7F" w:rsidP="00ED30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464F">
        <w:rPr>
          <w:rFonts w:ascii="Arial" w:hAnsi="Arial" w:cs="Arial"/>
          <w:sz w:val="24"/>
          <w:szCs w:val="24"/>
        </w:rPr>
        <w:t xml:space="preserve">2 – </w:t>
      </w:r>
      <w:r w:rsidR="00ED3061">
        <w:rPr>
          <w:rFonts w:ascii="Arial" w:hAnsi="Arial" w:cs="Arial"/>
          <w:sz w:val="24"/>
          <w:szCs w:val="24"/>
        </w:rPr>
        <w:t>Como andam as relações com a CETESB em vistas de solucionar o problema?</w:t>
      </w:r>
    </w:p>
    <w:p w:rsidR="0010464F" w:rsidRDefault="0010464F" w:rsidP="00ED306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64F" w:rsidRDefault="001F1F7F" w:rsidP="00ED30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464F">
        <w:rPr>
          <w:rFonts w:ascii="Arial" w:hAnsi="Arial" w:cs="Arial"/>
          <w:sz w:val="24"/>
          <w:szCs w:val="24"/>
        </w:rPr>
        <w:t>3 –</w:t>
      </w:r>
      <w:r w:rsidR="00ED3061">
        <w:rPr>
          <w:rFonts w:ascii="Arial" w:hAnsi="Arial" w:cs="Arial"/>
          <w:sz w:val="24"/>
          <w:szCs w:val="24"/>
        </w:rPr>
        <w:t xml:space="preserve"> Quais medidas estão sendo tomadas atualmente sobre as melhorias no Parque?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F1F7F" w:rsidRPr="00953043" w:rsidRDefault="001F1F7F" w:rsidP="00ED306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061" w:rsidRDefault="009E31DB" w:rsidP="00ED3061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</w:t>
      </w:r>
      <w:r w:rsidR="001F1F7F">
        <w:rPr>
          <w:rFonts w:ascii="Arial" w:hAnsi="Arial" w:cs="Arial"/>
          <w:sz w:val="24"/>
          <w:szCs w:val="24"/>
        </w:rPr>
        <w:t xml:space="preserve">            </w:t>
      </w:r>
      <w:r w:rsidR="00ED3061">
        <w:rPr>
          <w:rFonts w:ascii="Arial" w:hAnsi="Arial" w:cs="Arial"/>
          <w:sz w:val="24"/>
          <w:szCs w:val="24"/>
        </w:rPr>
        <w:t xml:space="preserve"> </w:t>
      </w:r>
      <w:r w:rsidR="001F1F7F">
        <w:rPr>
          <w:rFonts w:ascii="Arial" w:hAnsi="Arial" w:cs="Arial"/>
          <w:sz w:val="24"/>
          <w:szCs w:val="24"/>
        </w:rPr>
        <w:t xml:space="preserve"> 4 – </w:t>
      </w:r>
      <w:r w:rsidR="00ED3061">
        <w:rPr>
          <w:rFonts w:ascii="Arial" w:hAnsi="Arial" w:cs="Arial"/>
          <w:sz w:val="24"/>
          <w:szCs w:val="24"/>
        </w:rPr>
        <w:t>Quais projetos ou o que podemos esperar desta Administração para com o Parque?</w:t>
      </w:r>
    </w:p>
    <w:p w:rsidR="001F1F7F" w:rsidRDefault="001F1F7F" w:rsidP="00ED3061">
      <w:pPr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1F1F7F" w:rsidP="00ED30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5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ED30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D3061" w:rsidRDefault="00ED30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ED3061">
        <w:rPr>
          <w:rFonts w:ascii="Arial" w:hAnsi="Arial" w:cs="Arial"/>
          <w:sz w:val="24"/>
          <w:szCs w:val="24"/>
        </w:rPr>
        <w:t>ário “Dr. Tancredo Neves”, em 18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1F1F7F">
        <w:rPr>
          <w:rFonts w:ascii="Arial" w:hAnsi="Arial" w:cs="Arial"/>
          <w:sz w:val="24"/>
          <w:szCs w:val="24"/>
        </w:rPr>
        <w:t>junho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92" w:rsidRDefault="00566392">
      <w:r>
        <w:separator/>
      </w:r>
    </w:p>
  </w:endnote>
  <w:endnote w:type="continuationSeparator" w:id="0">
    <w:p w:rsidR="00566392" w:rsidRDefault="0056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92" w:rsidRDefault="00566392">
      <w:r>
        <w:separator/>
      </w:r>
    </w:p>
  </w:footnote>
  <w:footnote w:type="continuationSeparator" w:id="0">
    <w:p w:rsidR="00566392" w:rsidRDefault="0056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2F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2F90" w:rsidRPr="00A82F90" w:rsidRDefault="00A82F90" w:rsidP="00A82F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2F90">
                  <w:rPr>
                    <w:rFonts w:ascii="Arial" w:hAnsi="Arial" w:cs="Arial"/>
                    <w:b/>
                  </w:rPr>
                  <w:t>PROTOCOLO Nº: 06736/2013     DATA: 19/06/2013     HORA: 17:13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52"/>
    <w:rsid w:val="00007C8F"/>
    <w:rsid w:val="00017A84"/>
    <w:rsid w:val="000667FA"/>
    <w:rsid w:val="00085252"/>
    <w:rsid w:val="000F0AE8"/>
    <w:rsid w:val="0010464F"/>
    <w:rsid w:val="0011597E"/>
    <w:rsid w:val="00142E9B"/>
    <w:rsid w:val="001B478A"/>
    <w:rsid w:val="001D1394"/>
    <w:rsid w:val="001F1F7F"/>
    <w:rsid w:val="001F55D2"/>
    <w:rsid w:val="002120D8"/>
    <w:rsid w:val="0025414E"/>
    <w:rsid w:val="002600E4"/>
    <w:rsid w:val="0029176B"/>
    <w:rsid w:val="002A7391"/>
    <w:rsid w:val="002D1220"/>
    <w:rsid w:val="002F49BC"/>
    <w:rsid w:val="002F5312"/>
    <w:rsid w:val="00311029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5217D8"/>
    <w:rsid w:val="00566392"/>
    <w:rsid w:val="00611116"/>
    <w:rsid w:val="00630E3D"/>
    <w:rsid w:val="00640A17"/>
    <w:rsid w:val="00682062"/>
    <w:rsid w:val="00705ABB"/>
    <w:rsid w:val="00757E65"/>
    <w:rsid w:val="00770B0D"/>
    <w:rsid w:val="00772C15"/>
    <w:rsid w:val="007B1241"/>
    <w:rsid w:val="007F65DC"/>
    <w:rsid w:val="00803428"/>
    <w:rsid w:val="00815024"/>
    <w:rsid w:val="00836C6D"/>
    <w:rsid w:val="008A39F1"/>
    <w:rsid w:val="008B2221"/>
    <w:rsid w:val="00953043"/>
    <w:rsid w:val="009E31DB"/>
    <w:rsid w:val="009F196D"/>
    <w:rsid w:val="00A71CAF"/>
    <w:rsid w:val="00A82F90"/>
    <w:rsid w:val="00A85F2C"/>
    <w:rsid w:val="00A9035B"/>
    <w:rsid w:val="00A9290D"/>
    <w:rsid w:val="00AE702A"/>
    <w:rsid w:val="00AF1FBC"/>
    <w:rsid w:val="00B45B8E"/>
    <w:rsid w:val="00C6053B"/>
    <w:rsid w:val="00C7240C"/>
    <w:rsid w:val="00CC0CAA"/>
    <w:rsid w:val="00CD613B"/>
    <w:rsid w:val="00CF7F49"/>
    <w:rsid w:val="00D136AF"/>
    <w:rsid w:val="00D26CB3"/>
    <w:rsid w:val="00DA096F"/>
    <w:rsid w:val="00DD136D"/>
    <w:rsid w:val="00E02639"/>
    <w:rsid w:val="00E07C67"/>
    <w:rsid w:val="00E903BB"/>
    <w:rsid w:val="00EA6DCB"/>
    <w:rsid w:val="00EB7D7D"/>
    <w:rsid w:val="00ED3061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