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386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>Manifesta apelo</w:t>
      </w:r>
      <w:r w:rsidR="00FE67EB">
        <w:rPr>
          <w:rFonts w:asciiTheme="minorHAnsi" w:hAnsiTheme="minorHAnsi" w:cstheme="minorHAnsi"/>
          <w:sz w:val="24"/>
          <w:szCs w:val="24"/>
        </w:rPr>
        <w:t xml:space="preserve"> Ministério da Saúde</w:t>
      </w:r>
      <w:r w:rsidR="0028458A">
        <w:rPr>
          <w:rFonts w:asciiTheme="minorHAnsi" w:hAnsiTheme="minorHAnsi" w:cstheme="minorHAnsi"/>
          <w:sz w:val="24"/>
          <w:szCs w:val="24"/>
        </w:rPr>
        <w:t>,</w:t>
      </w:r>
      <w:r w:rsidR="00FE67EB">
        <w:rPr>
          <w:rFonts w:asciiTheme="minorHAnsi" w:hAnsiTheme="minorHAnsi" w:cstheme="minorHAnsi"/>
          <w:sz w:val="24"/>
          <w:szCs w:val="24"/>
        </w:rPr>
        <w:t xml:space="preserve"> Secretaria de Estado da Saúde</w:t>
      </w:r>
      <w:r w:rsidR="0028458A">
        <w:rPr>
          <w:rFonts w:asciiTheme="minorHAnsi" w:hAnsiTheme="minorHAnsi" w:cstheme="minorHAnsi"/>
          <w:sz w:val="24"/>
          <w:szCs w:val="24"/>
        </w:rPr>
        <w:t xml:space="preserve"> e ao Prefeito Rafael </w:t>
      </w:r>
      <w:r w:rsidR="0028458A">
        <w:rPr>
          <w:rFonts w:asciiTheme="minorHAnsi" w:hAnsiTheme="minorHAnsi" w:cstheme="minorHAnsi"/>
          <w:sz w:val="24"/>
          <w:szCs w:val="24"/>
        </w:rPr>
        <w:t>Piovezan</w:t>
      </w:r>
      <w:r w:rsidR="0028458A">
        <w:rPr>
          <w:rFonts w:asciiTheme="minorHAnsi" w:hAnsiTheme="minorHAnsi" w:cstheme="minorHAnsi"/>
          <w:sz w:val="24"/>
          <w:szCs w:val="24"/>
        </w:rPr>
        <w:t>,</w:t>
      </w:r>
      <w:r w:rsidR="00FE67EB">
        <w:rPr>
          <w:rFonts w:asciiTheme="minorHAnsi" w:hAnsiTheme="minorHAnsi" w:cstheme="minorHAnsi"/>
          <w:sz w:val="24"/>
          <w:szCs w:val="24"/>
        </w:rPr>
        <w:t xml:space="preserve"> para incluir os caminheiros e moradores de rua como grupo prioritário, para tomar vacina contra COVID-19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28458A">
        <w:rPr>
          <w:rFonts w:asciiTheme="minorHAnsi" w:hAnsiTheme="minorHAnsi" w:cstheme="minorHAnsi"/>
          <w:sz w:val="24"/>
          <w:szCs w:val="24"/>
        </w:rPr>
        <w:t>e</w:t>
      </w:r>
      <w:r w:rsidRPr="00FE67EB" w:rsidR="00FE67EB">
        <w:rPr>
          <w:rFonts w:asciiTheme="minorHAnsi" w:hAnsiTheme="minorHAnsi" w:cstheme="minorHAnsi"/>
          <w:sz w:val="24"/>
          <w:szCs w:val="24"/>
        </w:rPr>
        <w:t>m busca de imunizar grupos que correm o risco de não retornar para a segunda aplicação ou que precisam de mais rapidez no processo, Estados como Minas, Paraná e Rio Grande do Norte e cidades como São Paulo e Araguaína (Tocantins) destinam todas ou uma parte das doses para m</w:t>
      </w:r>
      <w:r w:rsidR="0028458A">
        <w:rPr>
          <w:rFonts w:asciiTheme="minorHAnsi" w:hAnsiTheme="minorHAnsi" w:cstheme="minorHAnsi"/>
          <w:sz w:val="24"/>
          <w:szCs w:val="24"/>
        </w:rPr>
        <w:t>oradores de rua e caminhoneiros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AC475B">
        <w:rPr>
          <w:rFonts w:asciiTheme="minorHAnsi" w:hAnsiTheme="minorHAnsi" w:cstheme="minorHAnsi"/>
          <w:sz w:val="24"/>
          <w:szCs w:val="24"/>
        </w:rPr>
        <w:t xml:space="preserve"> </w:t>
      </w:r>
      <w:r w:rsidR="0028458A">
        <w:rPr>
          <w:rFonts w:asciiTheme="minorHAnsi" w:hAnsiTheme="minorHAnsi" w:cstheme="minorHAnsi"/>
          <w:sz w:val="24"/>
          <w:szCs w:val="24"/>
        </w:rPr>
        <w:t>a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 Prefeitura de São Paulo reservou </w:t>
      </w:r>
      <w:r w:rsidRPr="0028458A" w:rsidR="0028458A">
        <w:rPr>
          <w:rFonts w:asciiTheme="minorHAnsi" w:hAnsiTheme="minorHAnsi" w:cstheme="minorHAnsi"/>
          <w:sz w:val="24"/>
          <w:szCs w:val="24"/>
        </w:rPr>
        <w:t>cerca de 12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% das doses da Janssen no sábado, 26, para a população de rua com mais de 18 anos. </w:t>
      </w:r>
      <w:r w:rsidRPr="0028458A" w:rsidR="0028458A">
        <w:rPr>
          <w:rFonts w:asciiTheme="minorHAnsi" w:hAnsiTheme="minorHAnsi" w:cstheme="minorHAnsi"/>
          <w:sz w:val="24"/>
          <w:szCs w:val="24"/>
        </w:rPr>
        <w:t>Quatorze mil unidades devem concluir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 a vacinação do gru</w:t>
      </w:r>
      <w:r w:rsidR="0028458A">
        <w:rPr>
          <w:rFonts w:asciiTheme="minorHAnsi" w:hAnsiTheme="minorHAnsi" w:cstheme="minorHAnsi"/>
          <w:sz w:val="24"/>
          <w:szCs w:val="24"/>
        </w:rPr>
        <w:t>po, iniciada ainda em fevereiro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AC475B">
        <w:rPr>
          <w:rFonts w:asciiTheme="minorHAnsi" w:hAnsiTheme="minorHAnsi" w:cstheme="minorHAnsi"/>
          <w:sz w:val="24"/>
          <w:szCs w:val="24"/>
        </w:rPr>
        <w:t xml:space="preserve"> </w:t>
      </w:r>
      <w:r w:rsidR="0028458A">
        <w:rPr>
          <w:rFonts w:asciiTheme="minorHAnsi" w:hAnsiTheme="minorHAnsi" w:cstheme="minorHAnsi"/>
          <w:sz w:val="24"/>
          <w:szCs w:val="24"/>
        </w:rPr>
        <w:t>e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m Belo Horizonte, todas as 23 mil unidades de Janssen serão utilizadas, inicialmente, para a imunização da população de rua. O grupo </w:t>
      </w:r>
      <w:r w:rsidRPr="0028458A" w:rsidR="0028458A">
        <w:rPr>
          <w:rFonts w:asciiTheme="minorHAnsi" w:hAnsiTheme="minorHAnsi" w:cstheme="minorHAnsi"/>
          <w:sz w:val="24"/>
          <w:szCs w:val="24"/>
        </w:rPr>
        <w:t>é estimado em 8,5 mil pessoas, levando em conta os inscritos no Cadastro Único e a população atendida pelos serviço</w:t>
      </w:r>
      <w:r w:rsidR="0028458A">
        <w:rPr>
          <w:rFonts w:asciiTheme="minorHAnsi" w:hAnsiTheme="minorHAnsi" w:cstheme="minorHAnsi"/>
          <w:sz w:val="24"/>
          <w:szCs w:val="24"/>
        </w:rPr>
        <w:t xml:space="preserve">s e unidades </w:t>
      </w:r>
      <w:r w:rsidR="0028458A">
        <w:rPr>
          <w:rFonts w:asciiTheme="minorHAnsi" w:hAnsiTheme="minorHAnsi" w:cstheme="minorHAnsi"/>
          <w:sz w:val="24"/>
          <w:szCs w:val="24"/>
        </w:rPr>
        <w:t>socioassistenciais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BB5501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AC475B">
        <w:rPr>
          <w:rFonts w:asciiTheme="minorHAnsi" w:hAnsiTheme="minorHAnsi" w:cstheme="minorHAnsi"/>
          <w:sz w:val="24"/>
          <w:szCs w:val="24"/>
        </w:rPr>
        <w:t xml:space="preserve"> </w:t>
      </w:r>
      <w:r w:rsidR="0028458A">
        <w:rPr>
          <w:rFonts w:asciiTheme="minorHAnsi" w:hAnsiTheme="minorHAnsi" w:cstheme="minorHAnsi"/>
          <w:sz w:val="24"/>
          <w:szCs w:val="24"/>
        </w:rPr>
        <w:t>o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 governo do Rio Grande do Norte determinou que, por apresentarem dificuldades de retorno para a segunda dose, moradores de rua e caminhoneiros devem ser considerados prioritários para a aplicação da Janssen.</w:t>
      </w: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86E85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="0028458A">
        <w:rPr>
          <w:rFonts w:asciiTheme="minorHAnsi" w:hAnsiTheme="minorHAnsi" w:cstheme="minorHAnsi"/>
          <w:sz w:val="24"/>
          <w:szCs w:val="24"/>
        </w:rPr>
        <w:t>apelo Ministério da Saúde,</w:t>
      </w:r>
      <w:r w:rsidRPr="0028458A" w:rsidR="0028458A">
        <w:rPr>
          <w:rFonts w:asciiTheme="minorHAnsi" w:hAnsiTheme="minorHAnsi" w:cstheme="minorHAnsi"/>
          <w:sz w:val="24"/>
          <w:szCs w:val="24"/>
        </w:rPr>
        <w:t xml:space="preserve"> Secretaria de Estado da Saúde </w:t>
      </w:r>
      <w:r w:rsidR="0028458A">
        <w:rPr>
          <w:rFonts w:asciiTheme="minorHAnsi" w:hAnsiTheme="minorHAnsi" w:cstheme="minorHAnsi"/>
          <w:sz w:val="24"/>
          <w:szCs w:val="24"/>
        </w:rPr>
        <w:t xml:space="preserve">e ao Prefeito Rafael </w:t>
      </w:r>
      <w:r w:rsidR="0028458A">
        <w:rPr>
          <w:rFonts w:asciiTheme="minorHAnsi" w:hAnsiTheme="minorHAnsi" w:cstheme="minorHAnsi"/>
          <w:sz w:val="24"/>
          <w:szCs w:val="24"/>
        </w:rPr>
        <w:t>Piovezan</w:t>
      </w:r>
      <w:r w:rsidR="0028458A">
        <w:rPr>
          <w:rFonts w:asciiTheme="minorHAnsi" w:hAnsiTheme="minorHAnsi" w:cstheme="minorHAnsi"/>
          <w:sz w:val="24"/>
          <w:szCs w:val="24"/>
        </w:rPr>
        <w:t xml:space="preserve">, </w:t>
      </w:r>
      <w:r w:rsidRPr="0028458A" w:rsidR="0028458A">
        <w:rPr>
          <w:rFonts w:asciiTheme="minorHAnsi" w:hAnsiTheme="minorHAnsi" w:cstheme="minorHAnsi"/>
          <w:sz w:val="24"/>
          <w:szCs w:val="24"/>
        </w:rPr>
        <w:t>para incluir os caminheiros e moradores de rua como grupo prioritário, para tomar vacina contra COVID-19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28458A">
        <w:rPr>
          <w:rFonts w:asciiTheme="minorHAnsi" w:hAnsiTheme="minorHAnsi" w:cstheme="minorHAnsi"/>
          <w:sz w:val="24"/>
          <w:szCs w:val="24"/>
        </w:rPr>
        <w:t>ário “Dr. Tancredo Neves”, em 28</w:t>
      </w:r>
      <w:r w:rsidR="00AC475B">
        <w:rPr>
          <w:rFonts w:asciiTheme="minorHAnsi" w:hAnsiTheme="minorHAnsi" w:cstheme="minorHAnsi"/>
          <w:sz w:val="24"/>
          <w:szCs w:val="24"/>
        </w:rPr>
        <w:t xml:space="preserve"> de junho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FE67EB" w:rsidRPr="00DE74BE" w:rsidP="00FE67EB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DE74BE">
        <w:rPr>
          <w:rFonts w:ascii="Calibri" w:hAnsi="Calibri" w:cs="Calibri"/>
          <w:b/>
          <w:sz w:val="24"/>
          <w:szCs w:val="24"/>
        </w:rPr>
        <w:t>TIKINHO–TK</w:t>
      </w:r>
      <w:r w:rsidRPr="00DE74BE">
        <w:rPr>
          <w:rFonts w:ascii="Calibri" w:hAnsi="Calibri" w:cs="Calibri"/>
          <w:sz w:val="24"/>
          <w:szCs w:val="24"/>
        </w:rPr>
        <w:t>-Vereador</w:t>
      </w:r>
    </w:p>
    <w:p w:rsidR="00FE67EB" w:rsidRPr="00DE74BE" w:rsidP="00FE67EB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DE74B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1" name="Imagem 1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D8" w:rsidRPr="00020FD8" w:rsidP="00FE67EB">
      <w:pPr>
        <w:jc w:val="center"/>
        <w:outlineLvl w:val="0"/>
        <w:rPr>
          <w:rFonts w:ascii="Calibri" w:hAnsi="Calibri" w:cs="Calibri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0409069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28294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69376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28458A"/>
    <w:rsid w:val="0033648A"/>
    <w:rsid w:val="00373483"/>
    <w:rsid w:val="003D3AA8"/>
    <w:rsid w:val="00454EAC"/>
    <w:rsid w:val="00465A1D"/>
    <w:rsid w:val="0049057E"/>
    <w:rsid w:val="004915EF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C475B"/>
    <w:rsid w:val="00AE702A"/>
    <w:rsid w:val="00B2282A"/>
    <w:rsid w:val="00BB189C"/>
    <w:rsid w:val="00BB5501"/>
    <w:rsid w:val="00C6496B"/>
    <w:rsid w:val="00CD613B"/>
    <w:rsid w:val="00CF7F49"/>
    <w:rsid w:val="00D26CB3"/>
    <w:rsid w:val="00DE74BE"/>
    <w:rsid w:val="00E903BB"/>
    <w:rsid w:val="00EB7D7D"/>
    <w:rsid w:val="00EE7983"/>
    <w:rsid w:val="00F16623"/>
    <w:rsid w:val="00F54FC4"/>
    <w:rsid w:val="00F86E85"/>
    <w:rsid w:val="00FE67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634-509A-44A2-8C7C-D88A35C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2021-06-28T22:22:00Z</dcterms:created>
  <dcterms:modified xsi:type="dcterms:W3CDTF">2021-06-28T22:22:00Z</dcterms:modified>
</cp:coreProperties>
</file>