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E53DE2">
        <w:rPr>
          <w:rFonts w:asciiTheme="minorHAnsi" w:hAnsiTheme="minorHAnsi" w:cstheme="minorHAnsi"/>
          <w:sz w:val="24"/>
          <w:szCs w:val="24"/>
        </w:rPr>
        <w:t xml:space="preserve"> o maior </w:t>
      </w:r>
      <w:r w:rsidRPr="00E53DE2" w:rsidR="00E53DE2">
        <w:rPr>
          <w:rFonts w:asciiTheme="minorHAnsi" w:hAnsiTheme="minorHAnsi" w:cstheme="minorHAnsi"/>
          <w:b/>
          <w:sz w:val="24"/>
          <w:szCs w:val="24"/>
        </w:rPr>
        <w:t>PATRULHAMENTO DA GUARDA MUNICIPAL</w:t>
      </w:r>
      <w:r w:rsidR="00E53DE2">
        <w:rPr>
          <w:rFonts w:asciiTheme="minorHAnsi" w:hAnsiTheme="minorHAnsi" w:cstheme="minorHAnsi"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nas ruas do bairro </w:t>
      </w:r>
      <w:r w:rsidR="0083752F">
        <w:rPr>
          <w:rFonts w:asciiTheme="minorHAnsi" w:hAnsiTheme="minorHAnsi" w:cstheme="minorHAnsi"/>
          <w:sz w:val="24"/>
          <w:szCs w:val="24"/>
          <w:u w:val="single"/>
        </w:rPr>
        <w:t>Jardim Pérola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 xml:space="preserve">que determine </w:t>
      </w:r>
      <w:r w:rsidRPr="00E53DE2" w:rsidR="00E53DE2">
        <w:rPr>
          <w:rFonts w:asciiTheme="minorHAnsi" w:hAnsiTheme="minorHAnsi" w:cstheme="minorHAnsi"/>
          <w:bCs/>
          <w:sz w:val="24"/>
          <w:szCs w:val="24"/>
          <w:u w:val="single"/>
        </w:rPr>
        <w:t>o maior PATRULHAMENTO DA GUARDA MUNICIPAL nas ruas do bairro Jardim Pérola.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E53DE2">
        <w:rPr>
          <w:rFonts w:asciiTheme="minorHAnsi" w:hAnsiTheme="minorHAnsi" w:cstheme="minorHAnsi"/>
          <w:sz w:val="24"/>
          <w:szCs w:val="24"/>
        </w:rPr>
        <w:t>17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00108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555976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8317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492824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2708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43CF7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53DE2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2021-06-17T14:18:00Z</dcterms:created>
  <dcterms:modified xsi:type="dcterms:W3CDTF">2021-06-17T14:18:00Z</dcterms:modified>
</cp:coreProperties>
</file>