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RPr="00F53305" w:rsidP="00F533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25BE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F57A6">
        <w:rPr>
          <w:rFonts w:ascii="Arial" w:hAnsi="Arial" w:cs="Arial"/>
          <w:sz w:val="24"/>
          <w:szCs w:val="24"/>
        </w:rPr>
        <w:t>juntamente com o s</w:t>
      </w:r>
      <w:r w:rsidR="00FB7539">
        <w:rPr>
          <w:rFonts w:ascii="Arial" w:hAnsi="Arial" w:cs="Arial"/>
          <w:sz w:val="24"/>
          <w:szCs w:val="24"/>
        </w:rPr>
        <w:t xml:space="preserve">etor competente, que verifique </w:t>
      </w:r>
      <w:r w:rsidR="00F53305">
        <w:rPr>
          <w:rFonts w:ascii="Arial" w:hAnsi="Arial" w:cs="Arial"/>
          <w:sz w:val="24"/>
          <w:szCs w:val="24"/>
        </w:rPr>
        <w:t>a sequência de cores do semáforo no cruzamento da Rua Tupis com a Rodovia Dr. Ernesto de Cillo no sentido bairro Santa Rita, neste município</w:t>
      </w:r>
      <w:r w:rsidR="00FD08C3">
        <w:rPr>
          <w:rFonts w:ascii="Arial" w:hAnsi="Arial" w:cs="Arial"/>
          <w:sz w:val="24"/>
          <w:szCs w:val="24"/>
        </w:rPr>
        <w:t xml:space="preserve">. </w:t>
      </w:r>
      <w:r w:rsidR="001F57A6">
        <w:rPr>
          <w:rFonts w:ascii="Arial" w:hAnsi="Arial" w:cs="Arial"/>
          <w:sz w:val="24"/>
          <w:szCs w:val="24"/>
        </w:rPr>
        <w:t xml:space="preserve"> </w:t>
      </w:r>
      <w:r w:rsidR="00FF0A78">
        <w:rPr>
          <w:rFonts w:ascii="Arial" w:hAnsi="Arial" w:cs="Arial"/>
          <w:sz w:val="24"/>
          <w:szCs w:val="24"/>
        </w:rPr>
        <w:t xml:space="preserve"> </w:t>
      </w:r>
    </w:p>
    <w:p w:rsidR="00AC1A54" w:rsidP="005B49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25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1658" w:rsidRPr="00541658" w:rsidP="00541658">
      <w:pPr>
        <w:pStyle w:val="BodyTextIndent2"/>
        <w:spacing w:line="360" w:lineRule="auto"/>
        <w:rPr>
          <w:rFonts w:ascii="Arial" w:hAnsi="Arial" w:cs="Arial"/>
        </w:rPr>
      </w:pPr>
      <w:r w:rsidRPr="00541658">
        <w:rPr>
          <w:rFonts w:ascii="Arial" w:hAnsi="Arial" w:cs="Arial"/>
        </w:rPr>
        <w:t xml:space="preserve">Nos termos do Art. 108 do Regimento Interno desta Casa de Leis, </w:t>
      </w:r>
      <w:r w:rsidRPr="00541658">
        <w:rPr>
          <w:rFonts w:ascii="Arial" w:hAnsi="Arial" w:cs="Arial"/>
        </w:rPr>
        <w:t>dirijo-me</w:t>
      </w:r>
      <w:r w:rsidRPr="00541658">
        <w:rPr>
          <w:rFonts w:ascii="Arial" w:hAnsi="Arial" w:cs="Arial"/>
        </w:rPr>
        <w:t xml:space="preserve"> a Vossa Excelência </w:t>
      </w:r>
      <w:r w:rsidR="001F57A6">
        <w:rPr>
          <w:rFonts w:ascii="Arial" w:hAnsi="Arial" w:cs="Arial"/>
        </w:rPr>
        <w:t>juntamente com o s</w:t>
      </w:r>
      <w:r w:rsidR="005B49B5">
        <w:rPr>
          <w:rFonts w:ascii="Arial" w:hAnsi="Arial" w:cs="Arial"/>
        </w:rPr>
        <w:t>etor competente,</w:t>
      </w:r>
      <w:r w:rsidR="00FD08C3">
        <w:rPr>
          <w:rFonts w:ascii="Arial" w:hAnsi="Arial" w:cs="Arial"/>
        </w:rPr>
        <w:t xml:space="preserve"> </w:t>
      </w:r>
      <w:r w:rsidR="00F53305">
        <w:rPr>
          <w:rFonts w:ascii="Arial" w:hAnsi="Arial" w:cs="Arial"/>
        </w:rPr>
        <w:t>que verifique a sequência de cores do semáforo no cruzamento da Rua Tupis com a Rodovia Dr. Ernesto de Cillo no sentido bairro Santa Rita, n</w:t>
      </w:r>
      <w:bookmarkStart w:id="0" w:name="_GoBack"/>
      <w:bookmarkEnd w:id="0"/>
      <w:r w:rsidR="00F53305">
        <w:rPr>
          <w:rFonts w:ascii="Arial" w:hAnsi="Arial" w:cs="Arial"/>
        </w:rPr>
        <w:t>este município</w:t>
      </w:r>
      <w:r w:rsidR="00F53305">
        <w:rPr>
          <w:rFonts w:ascii="Arial" w:hAnsi="Arial" w:cs="Arial"/>
        </w:rPr>
        <w:t xml:space="preserve">. </w:t>
      </w:r>
      <w:r w:rsidR="00FD08C3">
        <w:rPr>
          <w:rFonts w:ascii="Arial" w:hAnsi="Arial" w:cs="Arial"/>
        </w:rPr>
        <w:t xml:space="preserve">  </w:t>
      </w:r>
    </w:p>
    <w:p w:rsidR="00B911CD" w:rsidP="005B49B5">
      <w:pPr>
        <w:pStyle w:val="BodyTextIndent2"/>
        <w:spacing w:line="360" w:lineRule="auto"/>
        <w:ind w:firstLine="0"/>
        <w:rPr>
          <w:rFonts w:ascii="Arial" w:hAnsi="Arial" w:cs="Arial"/>
        </w:rPr>
      </w:pPr>
    </w:p>
    <w:p w:rsidR="00AC1A54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541658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</w:p>
    <w:p w:rsidR="00AC1A54" w:rsidP="00F53305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D08C3">
        <w:rPr>
          <w:rFonts w:ascii="Arial" w:hAnsi="Arial" w:cs="Arial"/>
        </w:rPr>
        <w:t xml:space="preserve"> por munícipes </w:t>
      </w:r>
      <w:r w:rsidR="00F53305">
        <w:rPr>
          <w:rFonts w:ascii="Arial" w:hAnsi="Arial" w:cs="Arial"/>
        </w:rPr>
        <w:t>que alertaram que a sequência de cores do semáforo está incorreta. Deve começar com a luz vermelha, depois amarela e por último a luz verde, e não iniciar pela luz verde. Pessoas daltônicas seguem esta sequência, portanto, da forma que está atualmente pode ocasionar acidentes</w:t>
      </w:r>
      <w:r w:rsidR="00FD08C3">
        <w:rPr>
          <w:rFonts w:ascii="Arial" w:hAnsi="Arial" w:cs="Arial"/>
        </w:rPr>
        <w:t xml:space="preserve">. </w:t>
      </w:r>
      <w:r w:rsidR="00A25BE4">
        <w:rPr>
          <w:rFonts w:ascii="Arial" w:hAnsi="Arial" w:cs="Arial"/>
        </w:rPr>
        <w:t xml:space="preserve"> </w:t>
      </w:r>
    </w:p>
    <w:p w:rsidR="00F53305" w:rsidP="00F53305">
      <w:pPr>
        <w:pStyle w:val="BodyTextIndent2"/>
        <w:spacing w:line="360" w:lineRule="auto"/>
        <w:rPr>
          <w:rFonts w:ascii="Arial" w:hAnsi="Arial" w:cs="Arial"/>
        </w:rPr>
      </w:pPr>
    </w:p>
    <w:p w:rsidR="00AC1A54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53305">
        <w:rPr>
          <w:rFonts w:ascii="Arial" w:hAnsi="Arial" w:cs="Arial"/>
          <w:sz w:val="24"/>
          <w:szCs w:val="24"/>
        </w:rPr>
        <w:t>es”, em 10</w:t>
      </w:r>
      <w:r w:rsidR="00A25BE4">
        <w:rPr>
          <w:rFonts w:ascii="Arial" w:hAnsi="Arial" w:cs="Arial"/>
          <w:sz w:val="24"/>
          <w:szCs w:val="24"/>
        </w:rPr>
        <w:t xml:space="preserve"> </w:t>
      </w:r>
      <w:r w:rsidR="00FD08C3">
        <w:rPr>
          <w:rFonts w:ascii="Arial" w:hAnsi="Arial" w:cs="Arial"/>
          <w:sz w:val="24"/>
          <w:szCs w:val="24"/>
        </w:rPr>
        <w:t>de junho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53305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F53305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P="00F53305">
      <w:pPr>
        <w:spacing w:line="360" w:lineRule="auto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031B5B" w:rsidP="001F57A6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F53305">
      <w:headerReference w:type="default" r:id="rId4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2450515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43176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807067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B5B"/>
    <w:rsid w:val="001B478A"/>
    <w:rsid w:val="001D1394"/>
    <w:rsid w:val="001F57A6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541658"/>
    <w:rsid w:val="005B49B5"/>
    <w:rsid w:val="005F0DAD"/>
    <w:rsid w:val="006534A9"/>
    <w:rsid w:val="006E2A2E"/>
    <w:rsid w:val="00705ABB"/>
    <w:rsid w:val="007B3269"/>
    <w:rsid w:val="00802226"/>
    <w:rsid w:val="008278FE"/>
    <w:rsid w:val="009F196D"/>
    <w:rsid w:val="009F5DCB"/>
    <w:rsid w:val="00A25BE4"/>
    <w:rsid w:val="00A71CAF"/>
    <w:rsid w:val="00A9035B"/>
    <w:rsid w:val="00A926EF"/>
    <w:rsid w:val="00AC1A54"/>
    <w:rsid w:val="00AE702A"/>
    <w:rsid w:val="00B911CD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53305"/>
    <w:rsid w:val="00FB7539"/>
    <w:rsid w:val="00FD08C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157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15</cp:revision>
  <cp:lastPrinted>2013-01-24T12:50:00Z</cp:lastPrinted>
  <dcterms:created xsi:type="dcterms:W3CDTF">2021-04-26T12:14:00Z</dcterms:created>
  <dcterms:modified xsi:type="dcterms:W3CDTF">2021-06-10T19:08:00Z</dcterms:modified>
</cp:coreProperties>
</file>