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RPr="00AD13EB" w:rsidP="00AD13EB">
      <w:pPr>
        <w:pStyle w:val="Title"/>
        <w:spacing w:line="360" w:lineRule="auto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PROJETO DE LEI Nº </w:t>
      </w:r>
      <w:r w:rsidRPr="00AD13EB">
        <w:rPr>
          <w:rFonts w:ascii="Arial" w:hAnsi="Arial" w:cs="Arial"/>
          <w:sz w:val="26"/>
          <w:szCs w:val="26"/>
        </w:rPr>
        <w:t>106</w:t>
      </w:r>
      <w:r w:rsidRPr="00AD13EB">
        <w:rPr>
          <w:rFonts w:ascii="Arial" w:hAnsi="Arial" w:cs="Arial"/>
          <w:sz w:val="26"/>
          <w:szCs w:val="26"/>
        </w:rPr>
        <w:t>/</w:t>
      </w:r>
      <w:r w:rsidRPr="00AD13EB">
        <w:rPr>
          <w:rFonts w:ascii="Arial" w:hAnsi="Arial" w:cs="Arial"/>
          <w:sz w:val="26"/>
          <w:szCs w:val="26"/>
        </w:rPr>
        <w:t>2021</w:t>
      </w:r>
    </w:p>
    <w:p w:rsidR="00150530" w:rsidRPr="00AD13EB" w:rsidP="00AD13EB">
      <w:pPr>
        <w:pStyle w:val="Title"/>
        <w:spacing w:line="360" w:lineRule="auto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 </w:t>
      </w:r>
    </w:p>
    <w:p w:rsidR="00150530" w:rsidRPr="00AD13EB" w:rsidP="00AD13EB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>“Institui o mês Junho Vermelho, dedicado à realização de campanha de incentivo à doação de sangue, no âmbito do Município de Santa Bárbara d´Oeste e dá outras providências”.</w:t>
      </w:r>
    </w:p>
    <w:p w:rsidR="00150530" w:rsidRPr="00AD13EB" w:rsidP="00AD13EB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</w:p>
    <w:p w:rsidR="006D4635" w:rsidRPr="00AD13EB" w:rsidP="00AD13EB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Autoria: </w:t>
      </w:r>
      <w:r w:rsidRPr="00AD13EB" w:rsidR="00E277C1">
        <w:rPr>
          <w:rFonts w:ascii="Arial" w:hAnsi="Arial" w:cs="Arial"/>
          <w:sz w:val="26"/>
          <w:szCs w:val="26"/>
        </w:rPr>
        <w:t>Vereador Eliel Miranda</w:t>
      </w:r>
      <w:r w:rsidRPr="00AD13EB" w:rsidR="00010CFB">
        <w:rPr>
          <w:rFonts w:ascii="Arial" w:hAnsi="Arial" w:cs="Arial"/>
          <w:sz w:val="26"/>
          <w:szCs w:val="26"/>
        </w:rPr>
        <w:t xml:space="preserve"> </w:t>
      </w:r>
    </w:p>
    <w:p w:rsidR="006D4635" w:rsidRPr="00AD13EB" w:rsidP="00AD13EB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D4635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Rafael Piovezan, Prefeito do município de Santa Bárbara d’Oeste, Estado de São Paulo, no uso das atribuições que lhe são conferidas por lei, faz saber que a Câmara Municipal aprovou o Projeto de Lei de autoria do vereador </w:t>
      </w:r>
      <w:r w:rsidRPr="00AD13EB" w:rsidR="00E277C1">
        <w:rPr>
          <w:rFonts w:ascii="Arial" w:hAnsi="Arial" w:cs="Arial"/>
          <w:sz w:val="26"/>
          <w:szCs w:val="26"/>
        </w:rPr>
        <w:t>Eliel Miranda</w:t>
      </w:r>
      <w:r w:rsidRPr="00AD13EB" w:rsidR="00010CFB">
        <w:rPr>
          <w:rFonts w:ascii="Arial" w:hAnsi="Arial" w:cs="Arial"/>
          <w:sz w:val="26"/>
          <w:szCs w:val="26"/>
        </w:rPr>
        <w:t xml:space="preserve"> </w:t>
      </w:r>
      <w:r w:rsidRPr="00AD13EB">
        <w:rPr>
          <w:rFonts w:ascii="Arial" w:hAnsi="Arial" w:cs="Arial"/>
          <w:sz w:val="26"/>
          <w:szCs w:val="26"/>
        </w:rPr>
        <w:t>e ele sanciona e promulga a seguinte Lei:</w:t>
      </w:r>
    </w:p>
    <w:p w:rsidR="00C7089C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>Art. 1º Institui o mês Junho Vermelho, dedicado à realização de campanha de incentivo a doação de sangue, no âmbito do Município de Santa Bárbara d´Oeste, priorizando:</w:t>
      </w: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I – a conscientização da população sobre a importância da doação de sangue;</w:t>
      </w: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II – o estímulo à realização da doação de sangue </w:t>
      </w: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III – o incentivo aos órgãos da Administração Pública Municipal, empresas, entidades de classe, associações, federações e à </w:t>
      </w:r>
      <w:r w:rsidRPr="00AD13EB">
        <w:rPr>
          <w:rFonts w:ascii="Arial" w:hAnsi="Arial" w:cs="Arial"/>
          <w:sz w:val="26"/>
          <w:szCs w:val="26"/>
        </w:rPr>
        <w:t xml:space="preserve">sociedade civil organizada para se engajarem nas campanhas de incentivo. </w:t>
      </w: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Art.2º O mês de junho vermelho passa a integrar o Calendário Oficial de Eventos do Município. </w:t>
      </w: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Art.3º O mês de junho vermelho terá por objetivo conscientizar a população através de procedimentos informativos, educativos, organizativos, palestras, audiência pública e conferências, a fim de que sociedade possa conhecer melhor o assunto e debater sobre iniciativas de apoio à doação de sangue. </w:t>
      </w: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Art.4º Poderá o Poder Executivo Municipal firmar parcerias com a iniciativa pública ou privada, pessoas físicas ou jurídicas, entidades religiosas e universidades, para a realização e organização do “Junho Vermelho”. </w:t>
      </w: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>Art. 5º Esta Lei entra em vigor na data da sua publicação.</w:t>
      </w:r>
    </w:p>
    <w:p w:rsidR="00150530" w:rsidRPr="00AD13EB" w:rsidP="00AD13EB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6D4635" w:rsidRPr="00AD13EB" w:rsidP="00AD13EB">
      <w:pPr>
        <w:spacing w:line="360" w:lineRule="auto"/>
        <w:ind w:firstLine="1440"/>
        <w:outlineLvl w:val="0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>Plen</w:t>
      </w:r>
      <w:r w:rsidR="005760F4">
        <w:rPr>
          <w:rFonts w:ascii="Arial" w:hAnsi="Arial" w:cs="Arial"/>
          <w:sz w:val="26"/>
          <w:szCs w:val="26"/>
        </w:rPr>
        <w:t>ário “Dr. Tancredo Neves”, em 02</w:t>
      </w:r>
      <w:r w:rsidRPr="00AD13EB" w:rsidR="00150530">
        <w:rPr>
          <w:rFonts w:ascii="Arial" w:hAnsi="Arial" w:cs="Arial"/>
          <w:sz w:val="26"/>
          <w:szCs w:val="26"/>
        </w:rPr>
        <w:t xml:space="preserve"> de junho</w:t>
      </w:r>
      <w:r w:rsidRPr="00AD13EB">
        <w:rPr>
          <w:rFonts w:ascii="Arial" w:hAnsi="Arial" w:cs="Arial"/>
          <w:sz w:val="26"/>
          <w:szCs w:val="26"/>
        </w:rPr>
        <w:t xml:space="preserve"> de 2021.</w:t>
      </w:r>
    </w:p>
    <w:p w:rsidR="006D4635" w:rsidRPr="00AD13EB" w:rsidP="00AD13EB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6D4635" w:rsidRPr="00AD13EB" w:rsidP="00AD13E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6D4635" w:rsidRPr="00AD13EB" w:rsidP="00AD13EB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 </w:t>
      </w:r>
    </w:p>
    <w:p w:rsidR="006D4635" w:rsidRPr="00AD13EB" w:rsidP="00AD13EB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 </w:t>
      </w:r>
    </w:p>
    <w:p w:rsidR="006D4635" w:rsidRPr="00AD13EB" w:rsidP="00AD13EB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AD13EB">
        <w:rPr>
          <w:rFonts w:ascii="Arial" w:hAnsi="Arial" w:cs="Arial"/>
          <w:b/>
          <w:sz w:val="26"/>
          <w:szCs w:val="26"/>
        </w:rPr>
        <w:t>ELIEL MIRANDA</w:t>
      </w:r>
    </w:p>
    <w:p w:rsidR="006D4635" w:rsidRPr="00AD13EB" w:rsidP="00AD13EB">
      <w:pPr>
        <w:spacing w:line="360" w:lineRule="auto"/>
        <w:ind w:firstLine="120"/>
        <w:outlineLvl w:val="0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                                                     -vereador-</w:t>
      </w:r>
    </w:p>
    <w:p w:rsidR="00B7567E" w:rsidRPr="00AD13EB" w:rsidP="00AD13EB">
      <w:pPr>
        <w:spacing w:line="360" w:lineRule="auto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6D4635" w:rsidRPr="00AD13EB" w:rsidP="00AD13EB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AD13EB">
        <w:rPr>
          <w:rFonts w:ascii="Arial" w:hAnsi="Arial" w:cs="Arial"/>
          <w:b/>
          <w:sz w:val="26"/>
          <w:szCs w:val="26"/>
          <w:u w:val="single"/>
        </w:rPr>
        <w:t>EXPOSIÇÃO DE MOTIVOS</w:t>
      </w:r>
    </w:p>
    <w:p w:rsidR="00150530" w:rsidRPr="00AD13EB" w:rsidP="00AD13EB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>A Constituição da República Federativa do Brasil, em seu artigo 196, determina que “a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  <w:r w:rsidRPr="00AD13EB">
        <w:rPr>
          <w:rFonts w:ascii="Arial" w:hAnsi="Arial" w:cs="Arial"/>
          <w:sz w:val="26"/>
          <w:szCs w:val="26"/>
        </w:rPr>
        <w:t>”</w:t>
      </w:r>
      <w:r w:rsidRPr="00AD13EB">
        <w:rPr>
          <w:rFonts w:ascii="Arial" w:hAnsi="Arial" w:cs="Arial"/>
          <w:sz w:val="26"/>
          <w:szCs w:val="26"/>
        </w:rPr>
        <w:t xml:space="preserve"> 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Saliente-se, ainda, que a presente proposição é constitucional, pois não interfere nos órgãos públicos, nem lhes atribui competência, mas apenas prevê que exerçam a função de estimular e orientar a execução de campanhas para incentivar pessoas a doarem sangue. 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>No mais, destaca-se que a função de legislar é típica deste Poder, não sendo possível admitir o esvaziamento da atividade legislativa quando da interpretação, de forma ampliativa, da reserva de iniciativa do Poder Executivo. Diante disso, percebe-se que a proposição em tela não cria ou redesenha qualquer órgão da Administração Pública, não cria deveres diversos daqueles já estabelecidos, bem como não implica em despesas extraordinárias.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Dentro desse contexto, o assunto abordado por esta proposição interessa a todos os cidadãos, uma vez que a existência de bancos de sangue e de hemoderivados para suprir necessidades em situações diversas é necessária. Sabe-se, também, das muitas campanhas na procura de doadores de sangue, em todas as épocas do ano, a fim de que se possam salvar vidas. 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Estimulado pelo sucesso de outros movimentos, como o “Outubro Rosa”, “Novembro Azul” e “Dezembro Laranja”, os quais, </w:t>
      </w:r>
      <w:r w:rsidRPr="00AD13EB">
        <w:rPr>
          <w:rFonts w:ascii="Arial" w:hAnsi="Arial" w:cs="Arial"/>
          <w:sz w:val="26"/>
          <w:szCs w:val="26"/>
        </w:rPr>
        <w:t xml:space="preserve">respectivamente, tratam dos temas câncer de mama, próstata e de pele, o presente Projeto de Lei tem por principal objetivo o incentivo a campanhas de doação, além de regulamentar alguns nobres movimentos que já se manifestam sobre esse assunto, dando força a essas iniciativas, envolvendo de forma participativa a rede pública. 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O movimento “Junho Vermelho” já é assunto de algumas campanhas a nível nacional. O dia 14 de junho é considerado o Dia Mundial do Doador de Sangue. A conscientização da população brasileira é de vital importância a essa ação que é tão simples e rápida e que na maioria das vezes pode salvar milhões de vidas. 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A doação de sangue deve se tornar um hábito entre todos os moradores de todas as cidades do Estado, não apenas durante o mês de junho, mas ao longo de todo o ano. Mesmo porque, as bolsas de sangue coletadas são divididas em três partes: hemácias, plasma e plaquetas e cada </w:t>
      </w:r>
      <w:r w:rsidRPr="00AD13EB">
        <w:rPr>
          <w:rFonts w:ascii="Arial" w:hAnsi="Arial" w:cs="Arial"/>
          <w:sz w:val="26"/>
          <w:szCs w:val="26"/>
        </w:rPr>
        <w:t>hemo</w:t>
      </w:r>
      <w:r w:rsidRPr="00AD13EB">
        <w:rPr>
          <w:rFonts w:ascii="Arial" w:hAnsi="Arial" w:cs="Arial"/>
          <w:sz w:val="26"/>
          <w:szCs w:val="26"/>
        </w:rPr>
        <w:t xml:space="preserve"> – componente tem um prazo de validade diferente. Dessa forma, na maioria das vezes, a oferta é sempre menor que a demanda. 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De acordo com a Organização Mundial de Saúde (OMS), a recomendação é que, no mínimo, 5% da população </w:t>
      </w:r>
      <w:r w:rsidRPr="00AD13EB">
        <w:rPr>
          <w:rFonts w:ascii="Arial" w:hAnsi="Arial" w:cs="Arial"/>
          <w:sz w:val="26"/>
          <w:szCs w:val="26"/>
        </w:rPr>
        <w:t>seja</w:t>
      </w:r>
      <w:r w:rsidRPr="00AD13EB">
        <w:rPr>
          <w:rFonts w:ascii="Arial" w:hAnsi="Arial" w:cs="Arial"/>
          <w:sz w:val="26"/>
          <w:szCs w:val="26"/>
        </w:rPr>
        <w:t xml:space="preserve"> doadora. No Brasil, essa porcentagem não chega aos 2%. 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O mês de junho foi escolhido como precursor para o presente Projeto de Lei “Junho Vermelho” não por acaso, mas com a chegada do inverno o número de doações diminui significativamente. Por conta da baixa temperatura durante esse período, o aumento das infecções respiratórias e outras enfermidades fazem com que as doações diminuam em média 30%. 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Somente quem já presenciou ou viveu a necessidade e a dificuldade de uma doação sabe a importância e o significado desse </w:t>
      </w:r>
      <w:r w:rsidRPr="00AD13EB">
        <w:rPr>
          <w:rFonts w:ascii="Arial" w:hAnsi="Arial" w:cs="Arial"/>
          <w:sz w:val="26"/>
          <w:szCs w:val="26"/>
        </w:rPr>
        <w:t>gesto que, apesar de tão simples, se torna imprescindível para quem precisa.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Fora isso, a gratificação de saber que o seu sangue pode salvar a vida de </w:t>
      </w:r>
      <w:r w:rsidRPr="00AD13EB">
        <w:rPr>
          <w:rFonts w:ascii="Arial" w:hAnsi="Arial" w:cs="Arial"/>
          <w:sz w:val="26"/>
          <w:szCs w:val="26"/>
        </w:rPr>
        <w:t>um semelhante</w:t>
      </w:r>
      <w:r w:rsidRPr="00AD13EB">
        <w:rPr>
          <w:rFonts w:ascii="Arial" w:hAnsi="Arial" w:cs="Arial"/>
          <w:sz w:val="26"/>
          <w:szCs w:val="26"/>
        </w:rPr>
        <w:t xml:space="preserve"> não tem preço.</w:t>
      </w:r>
      <w:r w:rsidRPr="00AD13EB">
        <w:rPr>
          <w:rFonts w:ascii="Arial" w:hAnsi="Arial" w:cs="Arial"/>
          <w:sz w:val="26"/>
          <w:szCs w:val="26"/>
        </w:rPr>
        <w:t xml:space="preserve"> </w:t>
      </w:r>
      <w:r w:rsidRPr="00AD13EB">
        <w:rPr>
          <w:rFonts w:ascii="Arial" w:hAnsi="Arial" w:cs="Arial"/>
          <w:sz w:val="26"/>
          <w:szCs w:val="26"/>
        </w:rPr>
        <w:t>Devemos semear e compartilhar as boas ações em prol de todos aqueles que necessitam de uma assistência, nada melhor que partir de um pequeno gesto que pode mudar significativamente a vida de outra pessoa.</w:t>
      </w:r>
    </w:p>
    <w:p w:rsidR="00AD13EB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Nesse sentido, a ação coordenada entre Poder Público e a sociedade civil colocará em pauta campanhas de incentivo a doação de sangue chamando a atenção de todos: órgãos do governo, empresas, entidades de classe, associações, federações, sociedade civil organizada para, efetivamente, incentivar e concretizar essas ações.</w:t>
      </w:r>
    </w:p>
    <w:p w:rsidR="00150530" w:rsidRPr="00AD13EB" w:rsidP="00AD13EB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Essas, portanto, são as razões pelas quais apresento esta proposição, contando com o apoio dos ilustres Pares desta Casa Legislativa para a sua aprovação.</w:t>
      </w:r>
    </w:p>
    <w:p w:rsidR="00C7089C" w:rsidRPr="00AD13EB" w:rsidP="00AD13EB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1D7B6E" w:rsidRPr="00AD13EB" w:rsidP="00AD13EB">
      <w:pPr>
        <w:spacing w:line="360" w:lineRule="auto"/>
        <w:ind w:firstLine="1440"/>
        <w:outlineLvl w:val="0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>Plen</w:t>
      </w:r>
      <w:r w:rsidR="005760F4">
        <w:rPr>
          <w:rFonts w:ascii="Arial" w:hAnsi="Arial" w:cs="Arial"/>
          <w:sz w:val="26"/>
          <w:szCs w:val="26"/>
        </w:rPr>
        <w:t>ário “Dr. Tancredo Neves”, em 02</w:t>
      </w:r>
      <w:r w:rsidRPr="00AD13EB" w:rsidR="00AD13EB">
        <w:rPr>
          <w:rFonts w:ascii="Arial" w:hAnsi="Arial" w:cs="Arial"/>
          <w:sz w:val="26"/>
          <w:szCs w:val="26"/>
        </w:rPr>
        <w:t xml:space="preserve"> de junho</w:t>
      </w:r>
      <w:r w:rsidRPr="00AD13EB">
        <w:rPr>
          <w:rFonts w:ascii="Arial" w:hAnsi="Arial" w:cs="Arial"/>
          <w:sz w:val="26"/>
          <w:szCs w:val="26"/>
        </w:rPr>
        <w:t xml:space="preserve"> de 2021.</w:t>
      </w:r>
    </w:p>
    <w:p w:rsidR="001D7B6E" w:rsidRPr="00AD13EB" w:rsidP="00AD13E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1D7B6E" w:rsidRPr="00AD13EB" w:rsidP="00AD13EB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 xml:space="preserve">    </w:t>
      </w:r>
    </w:p>
    <w:p w:rsidR="001D7B6E" w:rsidRPr="00AD13EB" w:rsidP="00AD13EB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AD13EB">
        <w:rPr>
          <w:rFonts w:ascii="Arial" w:hAnsi="Arial" w:cs="Arial"/>
          <w:b/>
          <w:sz w:val="26"/>
          <w:szCs w:val="26"/>
        </w:rPr>
        <w:t>ELIEL MIRANDA</w:t>
      </w:r>
      <w:bookmarkStart w:id="0" w:name="_GoBack"/>
      <w:bookmarkEnd w:id="0"/>
    </w:p>
    <w:p w:rsidR="001D7B6E" w:rsidRPr="00AD13EB" w:rsidP="00AD13EB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AD13EB">
        <w:rPr>
          <w:rFonts w:ascii="Arial" w:hAnsi="Arial" w:cs="Arial"/>
          <w:sz w:val="26"/>
          <w:szCs w:val="26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45049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43365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7A84"/>
    <w:rsid w:val="000B38E0"/>
    <w:rsid w:val="00150530"/>
    <w:rsid w:val="00154CE8"/>
    <w:rsid w:val="00177B46"/>
    <w:rsid w:val="001B478A"/>
    <w:rsid w:val="001D1394"/>
    <w:rsid w:val="001D7B6E"/>
    <w:rsid w:val="00232A87"/>
    <w:rsid w:val="00280063"/>
    <w:rsid w:val="002F1818"/>
    <w:rsid w:val="003025EA"/>
    <w:rsid w:val="0033648A"/>
    <w:rsid w:val="00373483"/>
    <w:rsid w:val="003D3AA8"/>
    <w:rsid w:val="004052A7"/>
    <w:rsid w:val="00454EAC"/>
    <w:rsid w:val="0049057E"/>
    <w:rsid w:val="004B57DB"/>
    <w:rsid w:val="004C67DE"/>
    <w:rsid w:val="00524F14"/>
    <w:rsid w:val="005760F4"/>
    <w:rsid w:val="005D6FEE"/>
    <w:rsid w:val="006C46E5"/>
    <w:rsid w:val="006D4635"/>
    <w:rsid w:val="00705ABB"/>
    <w:rsid w:val="00804D57"/>
    <w:rsid w:val="00885C84"/>
    <w:rsid w:val="0096474B"/>
    <w:rsid w:val="009C7005"/>
    <w:rsid w:val="009D1CB4"/>
    <w:rsid w:val="009F196D"/>
    <w:rsid w:val="00A71CAF"/>
    <w:rsid w:val="00A9035B"/>
    <w:rsid w:val="00AD13EB"/>
    <w:rsid w:val="00AE702A"/>
    <w:rsid w:val="00B7567E"/>
    <w:rsid w:val="00BE55BE"/>
    <w:rsid w:val="00C10BC7"/>
    <w:rsid w:val="00C355D1"/>
    <w:rsid w:val="00C62AC9"/>
    <w:rsid w:val="00C7089C"/>
    <w:rsid w:val="00C87EFC"/>
    <w:rsid w:val="00CB712C"/>
    <w:rsid w:val="00CD613B"/>
    <w:rsid w:val="00CF7F49"/>
    <w:rsid w:val="00D26CB3"/>
    <w:rsid w:val="00DD7BA0"/>
    <w:rsid w:val="00DE6295"/>
    <w:rsid w:val="00E2476C"/>
    <w:rsid w:val="00E277C1"/>
    <w:rsid w:val="00E3269E"/>
    <w:rsid w:val="00E54DD9"/>
    <w:rsid w:val="00E903BB"/>
    <w:rsid w:val="00EB7D7D"/>
    <w:rsid w:val="00EE7983"/>
    <w:rsid w:val="00F16623"/>
    <w:rsid w:val="00F54B2F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2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948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16</cp:revision>
  <cp:lastPrinted>2016-12-19T12:04:00Z</cp:lastPrinted>
  <dcterms:created xsi:type="dcterms:W3CDTF">2021-05-11T17:29:00Z</dcterms:created>
  <dcterms:modified xsi:type="dcterms:W3CDTF">2021-06-02T13:23:00Z</dcterms:modified>
</cp:coreProperties>
</file>