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14C7A">
        <w:rPr>
          <w:rFonts w:ascii="Arial" w:hAnsi="Arial" w:cs="Arial"/>
        </w:rPr>
        <w:t>00765</w:t>
      </w:r>
      <w:r>
        <w:rPr>
          <w:rFonts w:ascii="Arial" w:hAnsi="Arial" w:cs="Arial"/>
        </w:rPr>
        <w:t>/</w:t>
      </w:r>
      <w:r w:rsidR="00014C7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71405">
        <w:rPr>
          <w:rFonts w:ascii="Arial" w:hAnsi="Arial" w:cs="Arial"/>
          <w:sz w:val="24"/>
          <w:szCs w:val="24"/>
        </w:rPr>
        <w:t>d</w:t>
      </w:r>
      <w:r w:rsidR="002B065C">
        <w:rPr>
          <w:rFonts w:ascii="Arial" w:hAnsi="Arial" w:cs="Arial"/>
          <w:sz w:val="24"/>
          <w:szCs w:val="24"/>
        </w:rPr>
        <w:t>a</w:t>
      </w:r>
      <w:r w:rsidR="00505C64">
        <w:rPr>
          <w:rFonts w:ascii="Arial" w:hAnsi="Arial" w:cs="Arial"/>
          <w:sz w:val="24"/>
          <w:szCs w:val="24"/>
        </w:rPr>
        <w:t xml:space="preserve"> emissão de alvarás </w:t>
      </w:r>
      <w:r w:rsidR="00505C64" w:rsidRPr="00505C64">
        <w:rPr>
          <w:rFonts w:ascii="Arial" w:hAnsi="Arial" w:cs="Arial"/>
          <w:sz w:val="24"/>
          <w:szCs w:val="24"/>
        </w:rPr>
        <w:t xml:space="preserve">para o </w:t>
      </w:r>
      <w:r w:rsidR="00505C64">
        <w:rPr>
          <w:rFonts w:ascii="Arial" w:hAnsi="Arial" w:cs="Arial"/>
          <w:sz w:val="24"/>
          <w:szCs w:val="24"/>
        </w:rPr>
        <w:t>m</w:t>
      </w:r>
      <w:r w:rsidR="00505C64" w:rsidRPr="00505C64">
        <w:rPr>
          <w:rFonts w:ascii="Arial" w:hAnsi="Arial" w:cs="Arial"/>
          <w:sz w:val="24"/>
          <w:szCs w:val="24"/>
        </w:rPr>
        <w:t>icroempreendedor</w:t>
      </w:r>
      <w:r w:rsidR="00505C64">
        <w:rPr>
          <w:rFonts w:ascii="Arial" w:hAnsi="Arial" w:cs="Arial"/>
          <w:sz w:val="24"/>
          <w:szCs w:val="24"/>
        </w:rPr>
        <w:t>es</w:t>
      </w:r>
      <w:r w:rsidR="00505C64" w:rsidRPr="00505C64">
        <w:rPr>
          <w:rFonts w:ascii="Arial" w:hAnsi="Arial" w:cs="Arial"/>
          <w:sz w:val="24"/>
          <w:szCs w:val="24"/>
        </w:rPr>
        <w:t xml:space="preserve"> </w:t>
      </w:r>
      <w:r w:rsidR="00505C64">
        <w:rPr>
          <w:rFonts w:ascii="Arial" w:hAnsi="Arial" w:cs="Arial"/>
          <w:sz w:val="24"/>
          <w:szCs w:val="24"/>
        </w:rPr>
        <w:t>i</w:t>
      </w:r>
      <w:r w:rsidR="00505C64" w:rsidRPr="00505C64">
        <w:rPr>
          <w:rFonts w:ascii="Arial" w:hAnsi="Arial" w:cs="Arial"/>
          <w:sz w:val="24"/>
          <w:szCs w:val="24"/>
        </w:rPr>
        <w:t>ndividua</w:t>
      </w:r>
      <w:r w:rsidR="00505C64">
        <w:rPr>
          <w:rFonts w:ascii="Arial" w:hAnsi="Arial" w:cs="Arial"/>
          <w:sz w:val="24"/>
          <w:szCs w:val="24"/>
        </w:rPr>
        <w:t>is no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C64" w:rsidRPr="00505C64" w:rsidRDefault="00FF3852" w:rsidP="00505C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05C64">
        <w:rPr>
          <w:rFonts w:ascii="Arial" w:hAnsi="Arial" w:cs="Arial"/>
          <w:sz w:val="24"/>
          <w:szCs w:val="24"/>
        </w:rPr>
        <w:t xml:space="preserve">os termos da </w:t>
      </w:r>
      <w:r w:rsidR="00505C64" w:rsidRPr="00505C64">
        <w:rPr>
          <w:rFonts w:ascii="Arial" w:hAnsi="Arial" w:cs="Arial"/>
          <w:sz w:val="24"/>
          <w:szCs w:val="24"/>
        </w:rPr>
        <w:t xml:space="preserve">Lei Complementar </w:t>
      </w:r>
      <w:r w:rsidR="00505C64">
        <w:rPr>
          <w:rFonts w:ascii="Arial" w:hAnsi="Arial" w:cs="Arial"/>
          <w:sz w:val="24"/>
          <w:szCs w:val="24"/>
        </w:rPr>
        <w:t xml:space="preserve">Federal </w:t>
      </w:r>
      <w:r w:rsidR="00505C64" w:rsidRPr="00505C64">
        <w:rPr>
          <w:rFonts w:ascii="Arial" w:hAnsi="Arial" w:cs="Arial"/>
          <w:sz w:val="24"/>
          <w:szCs w:val="24"/>
        </w:rPr>
        <w:t>n</w:t>
      </w:r>
      <w:r w:rsidR="00505C64">
        <w:rPr>
          <w:rFonts w:ascii="Arial" w:hAnsi="Arial" w:cs="Arial"/>
          <w:sz w:val="24"/>
          <w:szCs w:val="24"/>
        </w:rPr>
        <w:t>º</w:t>
      </w:r>
      <w:r w:rsidR="00505C64" w:rsidRPr="00505C64">
        <w:rPr>
          <w:rFonts w:ascii="Arial" w:hAnsi="Arial" w:cs="Arial"/>
          <w:sz w:val="24"/>
          <w:szCs w:val="24"/>
        </w:rPr>
        <w:t>. 128/2008</w:t>
      </w:r>
      <w:r w:rsidR="00505C64">
        <w:rPr>
          <w:rFonts w:ascii="Arial" w:hAnsi="Arial" w:cs="Arial"/>
          <w:sz w:val="24"/>
          <w:szCs w:val="24"/>
        </w:rPr>
        <w:t>,</w:t>
      </w:r>
      <w:r w:rsidR="00505C64" w:rsidRPr="00505C64">
        <w:rPr>
          <w:rFonts w:ascii="Arial" w:hAnsi="Arial" w:cs="Arial"/>
          <w:sz w:val="24"/>
          <w:szCs w:val="24"/>
        </w:rPr>
        <w:t xml:space="preserve"> que alterou a Lei Geral da Micro e Pequena Empresa (Lei Complementar nº 123/2006)</w:t>
      </w:r>
      <w:r w:rsidR="00505C64">
        <w:rPr>
          <w:rFonts w:ascii="Arial" w:hAnsi="Arial" w:cs="Arial"/>
          <w:sz w:val="24"/>
          <w:szCs w:val="24"/>
        </w:rPr>
        <w:t xml:space="preserve">, em especial o Art. 7º que, em seu </w:t>
      </w:r>
      <w:r w:rsidR="00505C64" w:rsidRPr="00505C64">
        <w:rPr>
          <w:rFonts w:ascii="Arial" w:hAnsi="Arial" w:cs="Arial"/>
          <w:sz w:val="24"/>
          <w:szCs w:val="24"/>
        </w:rPr>
        <w:t>Parágrafo único</w:t>
      </w:r>
      <w:r w:rsidR="00505C64">
        <w:rPr>
          <w:rFonts w:ascii="Arial" w:hAnsi="Arial" w:cs="Arial"/>
          <w:sz w:val="24"/>
          <w:szCs w:val="24"/>
        </w:rPr>
        <w:t>, estabelece que “</w:t>
      </w:r>
      <w:r w:rsidR="00505C64" w:rsidRPr="00505C64">
        <w:rPr>
          <w:rFonts w:ascii="Arial" w:hAnsi="Arial" w:cs="Arial"/>
          <w:sz w:val="24"/>
          <w:szCs w:val="24"/>
        </w:rPr>
        <w:t xml:space="preserve">Nos casos referidos no caput deste artigo, poderá o Município conceder Alvará de Funcionamento Provisório para o microempreendedor individual, para microempresas e para empresas de pequeno porte: </w:t>
      </w:r>
    </w:p>
    <w:p w:rsidR="00505C64" w:rsidRPr="00505C64" w:rsidRDefault="00505C64" w:rsidP="00505C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C64" w:rsidRPr="00505C64" w:rsidRDefault="00505C64" w:rsidP="00505C6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05C64">
        <w:rPr>
          <w:rFonts w:ascii="Arial" w:hAnsi="Arial" w:cs="Arial"/>
          <w:sz w:val="24"/>
          <w:szCs w:val="24"/>
        </w:rPr>
        <w:t xml:space="preserve">I – instaladas em áreas desprovidas de regulação fundiária legal ou com regulamentação precária; ou </w:t>
      </w:r>
    </w:p>
    <w:p w:rsidR="00505C64" w:rsidRPr="00505C64" w:rsidRDefault="00505C64" w:rsidP="00505C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C64" w:rsidRPr="00505C64" w:rsidRDefault="00505C64" w:rsidP="00505C6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05C64">
        <w:rPr>
          <w:rFonts w:ascii="Arial" w:hAnsi="Arial" w:cs="Arial"/>
          <w:sz w:val="24"/>
          <w:szCs w:val="24"/>
        </w:rPr>
        <w:t xml:space="preserve">II – em residência do microempreendedor individual ou do titular ou sócio da microempresa ou empresa de pequeno porte, na hipótese em que a atividade não gere grande circulação de pessoas." </w:t>
      </w:r>
    </w:p>
    <w:p w:rsidR="00271405" w:rsidRDefault="00271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27140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05C64">
        <w:rPr>
          <w:rFonts w:ascii="Arial" w:hAnsi="Arial" w:cs="Arial"/>
          <w:sz w:val="24"/>
          <w:szCs w:val="24"/>
        </w:rPr>
        <w:t xml:space="preserve"> o regramento municipal sobre o assunto</w:t>
      </w:r>
      <w:r w:rsidR="007A78CF">
        <w:rPr>
          <w:rFonts w:ascii="Arial" w:hAnsi="Arial" w:cs="Arial"/>
          <w:sz w:val="24"/>
          <w:szCs w:val="24"/>
        </w:rPr>
        <w:t xml:space="preserve"> é estabelecido</w:t>
      </w:r>
      <w:r w:rsidR="00505C64">
        <w:rPr>
          <w:rFonts w:ascii="Arial" w:hAnsi="Arial" w:cs="Arial"/>
          <w:sz w:val="24"/>
          <w:szCs w:val="24"/>
        </w:rPr>
        <w:t xml:space="preserve"> </w:t>
      </w:r>
      <w:r w:rsidR="007A78CF">
        <w:rPr>
          <w:rFonts w:ascii="Arial" w:hAnsi="Arial" w:cs="Arial"/>
          <w:sz w:val="24"/>
          <w:szCs w:val="24"/>
        </w:rPr>
        <w:t>pe</w:t>
      </w:r>
      <w:r w:rsidR="00505C64">
        <w:rPr>
          <w:rFonts w:ascii="Arial" w:hAnsi="Arial" w:cs="Arial"/>
          <w:sz w:val="24"/>
          <w:szCs w:val="24"/>
        </w:rPr>
        <w:t>la Lei Complementar Municipal nº 124/2011, que “Dispõe sobre o tratamento a ser dispensado aos empreendedores individuais, microempresas e empresas de pequeno porte no Município de Santa Bárbara d’Oeste, em conformidade com a Lei Complementar Federal 123/06 e suas alterações, e dá outras providências.”;</w:t>
      </w:r>
    </w:p>
    <w:p w:rsidR="007A78CF" w:rsidRDefault="007A78CF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68C" w:rsidRDefault="0083168C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Art. 10 da referida legislação municipal estabelece, em seu § 1º “Poderá ser criada, através de departamentos ou repartições municipais competentes, uma tabela de classificação de atividades autorizadas a funcionar na residência” (do empreendedor individual ou do titular ou sócio da microempresa ou empresa de pequeno porte).</w:t>
      </w:r>
    </w:p>
    <w:p w:rsidR="007A78CF" w:rsidRDefault="007A78CF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  <w:r>
        <w:rPr>
          <w:rFonts w:ascii="Arial" w:hAnsi="Arial" w:cs="Arial"/>
          <w:sz w:val="24"/>
          <w:szCs w:val="24"/>
        </w:rPr>
        <w:lastRenderedPageBreak/>
        <w:t>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3168C">
        <w:rPr>
          <w:rFonts w:ascii="Arial" w:hAnsi="Arial" w:cs="Arial"/>
          <w:sz w:val="24"/>
          <w:szCs w:val="24"/>
        </w:rPr>
        <w:t>A tabela de classificação de atividades autorizadas a funcionar na residência do empreendedor individual ou do titular ou sócio da microempresa ou empresa de pequeno porte foi criada?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FF3852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83168C">
        <w:rPr>
          <w:rFonts w:ascii="Arial" w:hAnsi="Arial" w:cs="Arial"/>
          <w:sz w:val="24"/>
          <w:szCs w:val="24"/>
        </w:rPr>
        <w:t>Em caso de resposta positiva ao item acima, encaminhar cópia da mesma.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68C" w:rsidRDefault="00FF3852" w:rsidP="008316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83168C">
        <w:rPr>
          <w:rFonts w:ascii="Arial" w:hAnsi="Arial" w:cs="Arial"/>
          <w:sz w:val="24"/>
          <w:szCs w:val="24"/>
        </w:rPr>
        <w:t>Quantos a</w:t>
      </w:r>
      <w:r w:rsidR="0083168C" w:rsidRPr="00505C64">
        <w:rPr>
          <w:rFonts w:ascii="Arial" w:hAnsi="Arial" w:cs="Arial"/>
          <w:sz w:val="24"/>
          <w:szCs w:val="24"/>
        </w:rPr>
        <w:t>lvará</w:t>
      </w:r>
      <w:r w:rsidR="0083168C">
        <w:rPr>
          <w:rFonts w:ascii="Arial" w:hAnsi="Arial" w:cs="Arial"/>
          <w:sz w:val="24"/>
          <w:szCs w:val="24"/>
        </w:rPr>
        <w:t>s</w:t>
      </w:r>
      <w:r w:rsidR="0083168C" w:rsidRPr="00505C64">
        <w:rPr>
          <w:rFonts w:ascii="Arial" w:hAnsi="Arial" w:cs="Arial"/>
          <w:sz w:val="24"/>
          <w:szCs w:val="24"/>
        </w:rPr>
        <w:t xml:space="preserve"> de Funcionamento Provisório para microempreendedor</w:t>
      </w:r>
      <w:r w:rsidR="0083168C">
        <w:rPr>
          <w:rFonts w:ascii="Arial" w:hAnsi="Arial" w:cs="Arial"/>
          <w:sz w:val="24"/>
          <w:szCs w:val="24"/>
        </w:rPr>
        <w:t>es</w:t>
      </w:r>
      <w:r w:rsidR="0083168C" w:rsidRPr="00505C64">
        <w:rPr>
          <w:rFonts w:ascii="Arial" w:hAnsi="Arial" w:cs="Arial"/>
          <w:sz w:val="24"/>
          <w:szCs w:val="24"/>
        </w:rPr>
        <w:t xml:space="preserve"> individua</w:t>
      </w:r>
      <w:r w:rsidR="0083168C">
        <w:rPr>
          <w:rFonts w:ascii="Arial" w:hAnsi="Arial" w:cs="Arial"/>
          <w:sz w:val="24"/>
          <w:szCs w:val="24"/>
        </w:rPr>
        <w:t>is</w:t>
      </w:r>
      <w:r w:rsidR="0083168C" w:rsidRPr="00505C64">
        <w:rPr>
          <w:rFonts w:ascii="Arial" w:hAnsi="Arial" w:cs="Arial"/>
          <w:sz w:val="24"/>
          <w:szCs w:val="24"/>
        </w:rPr>
        <w:t xml:space="preserve">, microempresas e </w:t>
      </w:r>
      <w:r w:rsidR="0083168C">
        <w:rPr>
          <w:rFonts w:ascii="Arial" w:hAnsi="Arial" w:cs="Arial"/>
          <w:sz w:val="24"/>
          <w:szCs w:val="24"/>
        </w:rPr>
        <w:t>empresas de pequeno porte enquadradas na legislação acima descrita foram concedidos pelo Município no período de vigência da legislação municipal específica?</w:t>
      </w:r>
    </w:p>
    <w:p w:rsidR="0083168C" w:rsidRPr="00505C64" w:rsidRDefault="0083168C" w:rsidP="008316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68C" w:rsidRDefault="00F20AEC" w:rsidP="008316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409BC">
        <w:rPr>
          <w:rFonts w:ascii="Arial" w:hAnsi="Arial" w:cs="Arial"/>
          <w:sz w:val="24"/>
          <w:szCs w:val="24"/>
        </w:rPr>
        <w:t xml:space="preserve">º) </w:t>
      </w:r>
      <w:r w:rsidR="0083168C">
        <w:rPr>
          <w:rFonts w:ascii="Arial" w:hAnsi="Arial" w:cs="Arial"/>
          <w:sz w:val="24"/>
          <w:szCs w:val="24"/>
        </w:rPr>
        <w:t>Do total de alvarás de funcionamento provisório informado na resposta anterior, quantos foram convertidos em a</w:t>
      </w:r>
      <w:r w:rsidR="0083168C" w:rsidRPr="00505C64">
        <w:rPr>
          <w:rFonts w:ascii="Arial" w:hAnsi="Arial" w:cs="Arial"/>
          <w:sz w:val="24"/>
          <w:szCs w:val="24"/>
        </w:rPr>
        <w:t>lvará</w:t>
      </w:r>
      <w:r w:rsidR="0083168C">
        <w:rPr>
          <w:rFonts w:ascii="Arial" w:hAnsi="Arial" w:cs="Arial"/>
          <w:sz w:val="24"/>
          <w:szCs w:val="24"/>
        </w:rPr>
        <w:t>s</w:t>
      </w:r>
      <w:r w:rsidR="0083168C" w:rsidRPr="00505C64">
        <w:rPr>
          <w:rFonts w:ascii="Arial" w:hAnsi="Arial" w:cs="Arial"/>
          <w:sz w:val="24"/>
          <w:szCs w:val="24"/>
        </w:rPr>
        <w:t xml:space="preserve"> de </w:t>
      </w:r>
      <w:r w:rsidR="0083168C">
        <w:rPr>
          <w:rFonts w:ascii="Arial" w:hAnsi="Arial" w:cs="Arial"/>
          <w:sz w:val="24"/>
          <w:szCs w:val="24"/>
        </w:rPr>
        <w:t>f</w:t>
      </w:r>
      <w:r w:rsidR="0083168C" w:rsidRPr="00505C64">
        <w:rPr>
          <w:rFonts w:ascii="Arial" w:hAnsi="Arial" w:cs="Arial"/>
          <w:sz w:val="24"/>
          <w:szCs w:val="24"/>
        </w:rPr>
        <w:t>uncionamento</w:t>
      </w:r>
      <w:r w:rsidR="0083168C">
        <w:rPr>
          <w:rFonts w:ascii="Arial" w:hAnsi="Arial" w:cs="Arial"/>
          <w:sz w:val="24"/>
          <w:szCs w:val="24"/>
        </w:rPr>
        <w:t>?</w:t>
      </w:r>
    </w:p>
    <w:p w:rsidR="0083168C" w:rsidRDefault="0083168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521" w:rsidRDefault="0083168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3F7521">
        <w:rPr>
          <w:rFonts w:ascii="Arial" w:hAnsi="Arial" w:cs="Arial"/>
          <w:sz w:val="24"/>
          <w:szCs w:val="24"/>
        </w:rPr>
        <w:t>Outras informações que julgar necessárias.</w:t>
      </w:r>
    </w:p>
    <w:p w:rsidR="00F20AE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64F" w:rsidRDefault="008A66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664F" w:rsidRDefault="008A664F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664F" w:rsidRDefault="00FF3852" w:rsidP="003F75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8A664F">
        <w:rPr>
          <w:rFonts w:ascii="Arial" w:hAnsi="Arial" w:cs="Arial"/>
        </w:rPr>
        <w:t>foi procurado por profissionais autônomos que desejam se formalizar como microempreendedores individuais e que relatam não ter conseguido obter o alvará provisório de funcionamento, apesar da existência da legislação municipal específica. Como forma de orientar estes profissionais, subscrevo o presente requerimento.</w:t>
      </w:r>
    </w:p>
    <w:p w:rsidR="008A664F" w:rsidRDefault="008A664F" w:rsidP="003F7521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3168C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F20AEC">
        <w:rPr>
          <w:rFonts w:ascii="Arial" w:hAnsi="Arial" w:cs="Arial"/>
          <w:sz w:val="24"/>
          <w:szCs w:val="24"/>
        </w:rPr>
        <w:t>ju</w:t>
      </w:r>
      <w:r w:rsidR="0083168C">
        <w:rPr>
          <w:rFonts w:ascii="Arial" w:hAnsi="Arial" w:cs="Arial"/>
          <w:sz w:val="24"/>
          <w:szCs w:val="24"/>
        </w:rPr>
        <w:t>l</w:t>
      </w:r>
      <w:r w:rsidR="00F20AE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8A664F" w:rsidRDefault="008A664F" w:rsidP="00C165A3">
      <w:pPr>
        <w:ind w:firstLine="1440"/>
        <w:rPr>
          <w:rFonts w:ascii="Arial" w:hAnsi="Arial" w:cs="Arial"/>
          <w:sz w:val="24"/>
          <w:szCs w:val="24"/>
        </w:rPr>
      </w:pPr>
    </w:p>
    <w:p w:rsidR="008A664F" w:rsidRDefault="008A664F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9F196D" w:rsidRPr="00CF7F49" w:rsidRDefault="00C165A3" w:rsidP="00D352F1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5pt;margin-top:.35pt;width:49.15pt;height:39.5pt;z-index:-251658752" wrapcoords="-635 0 -635 20800 21600 20800 21600 0 -635 0">
            <v:imagedata r:id="rId6" o:title=""/>
            <w10:wrap type="tigh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9B" w:rsidRDefault="0054619B">
      <w:r>
        <w:separator/>
      </w:r>
    </w:p>
  </w:endnote>
  <w:endnote w:type="continuationSeparator" w:id="0">
    <w:p w:rsidR="0054619B" w:rsidRDefault="0054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9B" w:rsidRDefault="0054619B">
      <w:r>
        <w:separator/>
      </w:r>
    </w:p>
  </w:footnote>
  <w:footnote w:type="continuationSeparator" w:id="0">
    <w:p w:rsidR="0054619B" w:rsidRDefault="00546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00A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F00A2" w:rsidRPr="003F00A2" w:rsidRDefault="003F00A2" w:rsidP="003F00A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F00A2">
                  <w:rPr>
                    <w:rFonts w:ascii="Arial" w:hAnsi="Arial" w:cs="Arial"/>
                    <w:b/>
                  </w:rPr>
                  <w:t>PROTOCOLO Nº: 07158/2013     DATA: 12/07/2013     HORA: 11:09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C7A"/>
    <w:rsid w:val="00017A84"/>
    <w:rsid w:val="0005132F"/>
    <w:rsid w:val="0018112E"/>
    <w:rsid w:val="001B478A"/>
    <w:rsid w:val="001D1394"/>
    <w:rsid w:val="001F5015"/>
    <w:rsid w:val="00271405"/>
    <w:rsid w:val="002B065C"/>
    <w:rsid w:val="0033648A"/>
    <w:rsid w:val="00373483"/>
    <w:rsid w:val="003D3AA8"/>
    <w:rsid w:val="003F00A2"/>
    <w:rsid w:val="003F7521"/>
    <w:rsid w:val="00437B31"/>
    <w:rsid w:val="00451308"/>
    <w:rsid w:val="00454EAC"/>
    <w:rsid w:val="00482EBF"/>
    <w:rsid w:val="0049057E"/>
    <w:rsid w:val="004B57DB"/>
    <w:rsid w:val="004C67DE"/>
    <w:rsid w:val="00505C64"/>
    <w:rsid w:val="00525057"/>
    <w:rsid w:val="0054619B"/>
    <w:rsid w:val="00586109"/>
    <w:rsid w:val="005F1B84"/>
    <w:rsid w:val="00635BAA"/>
    <w:rsid w:val="00705ABB"/>
    <w:rsid w:val="007A78CF"/>
    <w:rsid w:val="007B1241"/>
    <w:rsid w:val="0083168C"/>
    <w:rsid w:val="008A664F"/>
    <w:rsid w:val="0092151B"/>
    <w:rsid w:val="009A6065"/>
    <w:rsid w:val="009E6C68"/>
    <w:rsid w:val="009F196D"/>
    <w:rsid w:val="00A120B9"/>
    <w:rsid w:val="00A71CAF"/>
    <w:rsid w:val="00A9035B"/>
    <w:rsid w:val="00AE702A"/>
    <w:rsid w:val="00B11FFB"/>
    <w:rsid w:val="00B75D5C"/>
    <w:rsid w:val="00C165A3"/>
    <w:rsid w:val="00C87C80"/>
    <w:rsid w:val="00CD613B"/>
    <w:rsid w:val="00CF7F49"/>
    <w:rsid w:val="00D26CB3"/>
    <w:rsid w:val="00D27912"/>
    <w:rsid w:val="00D352F1"/>
    <w:rsid w:val="00DA2837"/>
    <w:rsid w:val="00E307C7"/>
    <w:rsid w:val="00E74C35"/>
    <w:rsid w:val="00E903BB"/>
    <w:rsid w:val="00EB7D7D"/>
    <w:rsid w:val="00EE7983"/>
    <w:rsid w:val="00F16623"/>
    <w:rsid w:val="00F20AE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2586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