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E17AFE">
        <w:rPr>
          <w:rFonts w:ascii="Arial" w:hAnsi="Arial" w:cs="Arial"/>
          <w:sz w:val="24"/>
          <w:szCs w:val="24"/>
        </w:rPr>
        <w:t xml:space="preserve"> ao requerimento 271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CE228C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="00E17AFE">
        <w:rPr>
          <w:sz w:val="24"/>
          <w:szCs w:val="24"/>
        </w:rPr>
        <w:t xml:space="preserve"> da resposta ao requerimento 271</w:t>
      </w:r>
      <w:r w:rsidRPr="00CE228C">
        <w:rPr>
          <w:sz w:val="24"/>
          <w:szCs w:val="24"/>
        </w:rPr>
        <w:t xml:space="preserve"> de </w:t>
      </w:r>
      <w:r w:rsidRPr="00CE228C">
        <w:rPr>
          <w:sz w:val="24"/>
          <w:szCs w:val="24"/>
        </w:rPr>
        <w:t xml:space="preserve">2021, </w:t>
      </w:r>
      <w:r w:rsidR="00E17AFE">
        <w:rPr>
          <w:sz w:val="24"/>
          <w:szCs w:val="24"/>
        </w:rPr>
        <w:t xml:space="preserve">existe alguma previsão de quando voltará a ser paga a sexta parte aos servidores? </w:t>
      </w:r>
    </w:p>
    <w:p w:rsidR="00E17AFE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resposta positiva ao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>, quando?</w:t>
      </w:r>
    </w:p>
    <w:p w:rsidR="00E17AFE" w:rsidRPr="003C25C6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resposta negativa ao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, por que? </w:t>
      </w:r>
    </w:p>
    <w:p w:rsidR="002968BD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135B9B" w:rsidRPr="00BB6CA1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E64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615597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71287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05187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41</cp:revision>
  <cp:lastPrinted>2013-01-24T12:50:00Z</cp:lastPrinted>
  <dcterms:created xsi:type="dcterms:W3CDTF">2021-04-27T13:33:00Z</dcterms:created>
  <dcterms:modified xsi:type="dcterms:W3CDTF">2021-05-19T18:09:00Z</dcterms:modified>
</cp:coreProperties>
</file>