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EF4A06">
        <w:rPr>
          <w:rFonts w:ascii="Arial" w:hAnsi="Arial" w:cs="Arial"/>
          <w:sz w:val="24"/>
          <w:szCs w:val="24"/>
        </w:rPr>
        <w:t xml:space="preserve"> ao requerimento 29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EF4A06">
        <w:rPr>
          <w:rFonts w:ascii="Arial" w:hAnsi="Arial" w:cs="Arial"/>
          <w:sz w:val="24"/>
          <w:szCs w:val="24"/>
        </w:rPr>
        <w:t>e da resposta ao requerimento 29</w:t>
      </w:r>
      <w:r>
        <w:rPr>
          <w:rFonts w:ascii="Arial" w:hAnsi="Arial" w:cs="Arial"/>
          <w:sz w:val="24"/>
          <w:szCs w:val="24"/>
        </w:rPr>
        <w:t xml:space="preserve"> de 2021, </w:t>
      </w:r>
      <w:r w:rsidR="00EF4A06">
        <w:rPr>
          <w:rFonts w:ascii="Arial" w:hAnsi="Arial" w:cs="Arial"/>
          <w:sz w:val="24"/>
          <w:szCs w:val="24"/>
        </w:rPr>
        <w:t>informar se além da formação continuada há projetos pontuais para a valorização dos monitores (as) de creche.</w:t>
      </w:r>
      <w:bookmarkStart w:id="0" w:name="_GoBack"/>
      <w:bookmarkEnd w:id="0"/>
      <w:r w:rsidR="00EF4A06">
        <w:rPr>
          <w:rFonts w:ascii="Arial" w:hAnsi="Arial" w:cs="Arial"/>
          <w:sz w:val="24"/>
          <w:szCs w:val="24"/>
        </w:rPr>
        <w:t xml:space="preserve"> </w:t>
      </w:r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795184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1053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94264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140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26</cp:revision>
  <cp:lastPrinted>2013-01-24T12:50:00Z</cp:lastPrinted>
  <dcterms:created xsi:type="dcterms:W3CDTF">2021-04-27T13:33:00Z</dcterms:created>
  <dcterms:modified xsi:type="dcterms:W3CDTF">2021-05-13T16:44:00Z</dcterms:modified>
</cp:coreProperties>
</file>