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1739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="00700EFF">
        <w:rPr>
          <w:rFonts w:asciiTheme="minorHAnsi" w:hAnsiTheme="minorHAnsi" w:cstheme="minorHAnsi"/>
          <w:sz w:val="24"/>
          <w:szCs w:val="24"/>
          <w:u w:val="single"/>
        </w:rPr>
        <w:t>Jardim Esmeralda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</w:t>
      </w:r>
      <w:r w:rsidR="000718D5">
        <w:rPr>
          <w:rFonts w:asciiTheme="minorHAnsi" w:hAnsiTheme="minorHAnsi" w:cstheme="minorHAnsi"/>
          <w:bCs/>
          <w:sz w:val="24"/>
          <w:szCs w:val="24"/>
          <w:u w:val="single"/>
        </w:rPr>
        <w:t>s do bairro</w:t>
      </w:r>
      <w:r w:rsidR="00700EF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Jardim Esmeralda</w:t>
      </w:r>
      <w:r w:rsidRPr="000832CE" w:rsidR="000832CE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00EFF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7560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915178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727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9252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63508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CF7"/>
    <w:rsid w:val="007957A8"/>
    <w:rsid w:val="007A7707"/>
    <w:rsid w:val="0083752F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2021-05-12T12:48:00Z</dcterms:created>
  <dcterms:modified xsi:type="dcterms:W3CDTF">2021-05-12T12:48:00Z</dcterms:modified>
</cp:coreProperties>
</file>