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EC461F">
        <w:rPr>
          <w:rFonts w:ascii="Arial" w:hAnsi="Arial" w:cs="Arial"/>
          <w:sz w:val="24"/>
          <w:szCs w:val="24"/>
        </w:rPr>
        <w:t xml:space="preserve"> </w:t>
      </w:r>
      <w:r w:rsidR="00AF546B">
        <w:rPr>
          <w:rFonts w:ascii="Arial" w:hAnsi="Arial" w:cs="Arial"/>
          <w:sz w:val="24"/>
          <w:szCs w:val="24"/>
        </w:rPr>
        <w:t xml:space="preserve">da base (PS Afonso Ramos) de atuação das ambulâncias </w:t>
      </w:r>
      <w:r w:rsidR="00AF546B">
        <w:rPr>
          <w:rFonts w:ascii="Arial" w:hAnsi="Arial" w:cs="Arial"/>
          <w:sz w:val="24"/>
          <w:szCs w:val="24"/>
        </w:rPr>
        <w:t>do 192</w:t>
      </w:r>
      <w:r w:rsidR="00AF546B">
        <w:rPr>
          <w:rFonts w:ascii="Arial" w:hAnsi="Arial" w:cs="Arial"/>
          <w:sz w:val="24"/>
          <w:szCs w:val="24"/>
        </w:rPr>
        <w:t>, neste município.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intenção da Secretaria de Saúde de nosso município, em mudar a base de concentração das ambulâncias do PS Afonso Ramos para outro local?</w:t>
      </w: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resposta negativa no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existe a intenção de melhorar a estrutura, tal como realizar obrar de cobertura para os veículos de emergência e uma sala de espera adequada para os servidores que atuam neste trabalho?</w:t>
      </w:r>
    </w:p>
    <w:p w:rsidR="006C410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caso de positivo para 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, qual o local de destino para a nova base de operação do serviço 192, em nosso município?</w:t>
      </w:r>
    </w:p>
    <w:p w:rsidR="00AF546B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  <w:bookmarkStart w:id="0" w:name="_GoBack"/>
      <w:bookmarkEnd w:id="0"/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AF546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879398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8736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50027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14</cp:revision>
  <cp:lastPrinted>2013-01-24T12:50:00Z</cp:lastPrinted>
  <dcterms:created xsi:type="dcterms:W3CDTF">2021-04-27T13:33:00Z</dcterms:created>
  <dcterms:modified xsi:type="dcterms:W3CDTF">2021-05-05T16:13:00Z</dcterms:modified>
</cp:coreProperties>
</file>