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778E8">
        <w:rPr>
          <w:rFonts w:ascii="Arial" w:hAnsi="Arial" w:cs="Arial"/>
        </w:rPr>
        <w:t>00775</w:t>
      </w:r>
      <w:r>
        <w:rPr>
          <w:rFonts w:ascii="Arial" w:hAnsi="Arial" w:cs="Arial"/>
        </w:rPr>
        <w:t>/</w:t>
      </w:r>
      <w:r w:rsidR="000778E8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2A3D07">
        <w:rPr>
          <w:rFonts w:ascii="Arial" w:hAnsi="Arial" w:cs="Arial"/>
          <w:sz w:val="24"/>
          <w:szCs w:val="24"/>
        </w:rPr>
        <w:t>Lucio Jose Batagin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r w:rsidR="002A3D07">
        <w:rPr>
          <w:rFonts w:ascii="Arial" w:hAnsi="Arial" w:cs="Arial"/>
          <w:bCs/>
          <w:sz w:val="24"/>
          <w:szCs w:val="24"/>
        </w:rPr>
        <w:t>Lucio Jose Batagin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2A3D07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C30DA">
        <w:rPr>
          <w:rFonts w:ascii="Arial" w:hAnsi="Arial" w:cs="Arial"/>
          <w:bCs/>
          <w:sz w:val="24"/>
          <w:szCs w:val="24"/>
        </w:rPr>
        <w:t>junho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2A3D07">
        <w:rPr>
          <w:rFonts w:ascii="Arial" w:hAnsi="Arial" w:cs="Arial"/>
          <w:sz w:val="24"/>
          <w:szCs w:val="24"/>
        </w:rPr>
        <w:t>José Maria Araújo, nº 83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Boa Vista.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A3D07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 xml:space="preserve">era </w:t>
      </w:r>
      <w:r w:rsidR="002A3D07">
        <w:rPr>
          <w:rFonts w:ascii="Arial" w:hAnsi="Arial" w:cs="Arial"/>
        </w:rPr>
        <w:t>viúvo</w:t>
      </w:r>
      <w:r w:rsidR="003D3118">
        <w:rPr>
          <w:rFonts w:ascii="Arial" w:hAnsi="Arial" w:cs="Arial"/>
        </w:rPr>
        <w:t>, deixou viúv</w:t>
      </w:r>
      <w:r w:rsidR="00C407BE">
        <w:rPr>
          <w:rFonts w:ascii="Arial" w:hAnsi="Arial" w:cs="Arial"/>
        </w:rPr>
        <w:t>a</w:t>
      </w:r>
      <w:r w:rsidR="003D3118">
        <w:rPr>
          <w:rFonts w:ascii="Arial" w:hAnsi="Arial" w:cs="Arial"/>
        </w:rPr>
        <w:t xml:space="preserve"> a </w:t>
      </w:r>
      <w:r w:rsidR="00143416">
        <w:rPr>
          <w:rFonts w:ascii="Arial" w:hAnsi="Arial" w:cs="Arial"/>
        </w:rPr>
        <w:t>Sra.</w:t>
      </w:r>
      <w:r w:rsidR="003D3118">
        <w:rPr>
          <w:rFonts w:ascii="Arial" w:hAnsi="Arial" w:cs="Arial"/>
        </w:rPr>
        <w:t xml:space="preserve"> </w:t>
      </w:r>
      <w:r w:rsidR="00C407BE">
        <w:rPr>
          <w:rFonts w:ascii="Arial" w:hAnsi="Arial" w:cs="Arial"/>
        </w:rPr>
        <w:t>Leonor Benith Batagin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C407BE">
        <w:rPr>
          <w:rFonts w:ascii="Arial" w:hAnsi="Arial" w:cs="Arial"/>
        </w:rPr>
        <w:t>Itamar, Luzia, Maria Aparecida, Lila Angela e Antonio Carlos.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407BE">
        <w:rPr>
          <w:rFonts w:ascii="Arial" w:hAnsi="Arial" w:cs="Arial"/>
          <w:sz w:val="24"/>
          <w:szCs w:val="24"/>
        </w:rPr>
        <w:t xml:space="preserve">02 </w:t>
      </w:r>
      <w:r>
        <w:rPr>
          <w:rFonts w:ascii="Arial" w:hAnsi="Arial" w:cs="Arial"/>
          <w:sz w:val="24"/>
          <w:szCs w:val="24"/>
        </w:rPr>
        <w:t xml:space="preserve">de </w:t>
      </w:r>
      <w:r w:rsidR="00C407BE">
        <w:rPr>
          <w:rFonts w:ascii="Arial" w:hAnsi="Arial" w:cs="Arial"/>
          <w:sz w:val="24"/>
          <w:szCs w:val="24"/>
        </w:rPr>
        <w:t>julho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141EEB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2A" w:rsidRDefault="0091332A">
      <w:r>
        <w:separator/>
      </w:r>
    </w:p>
  </w:endnote>
  <w:endnote w:type="continuationSeparator" w:id="0">
    <w:p w:rsidR="0091332A" w:rsidRDefault="0091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2A" w:rsidRDefault="0091332A">
      <w:r>
        <w:separator/>
      </w:r>
    </w:p>
  </w:footnote>
  <w:footnote w:type="continuationSeparator" w:id="0">
    <w:p w:rsidR="0091332A" w:rsidRDefault="00913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0A2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0A23" w:rsidRPr="004B0A23" w:rsidRDefault="004B0A23" w:rsidP="004B0A2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0A23">
                  <w:rPr>
                    <w:rFonts w:ascii="Arial" w:hAnsi="Arial" w:cs="Arial"/>
                    <w:b/>
                  </w:rPr>
                  <w:t>PROTOCOLO Nº: 07239/2013     DATA: 12/07/2013     HORA: 15:03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6DBE"/>
    <w:rsid w:val="000778E8"/>
    <w:rsid w:val="00102509"/>
    <w:rsid w:val="00141EEB"/>
    <w:rsid w:val="00143416"/>
    <w:rsid w:val="001B478A"/>
    <w:rsid w:val="001D1394"/>
    <w:rsid w:val="001D1D8D"/>
    <w:rsid w:val="002A3D07"/>
    <w:rsid w:val="00332CD0"/>
    <w:rsid w:val="0033648A"/>
    <w:rsid w:val="00373483"/>
    <w:rsid w:val="003D3118"/>
    <w:rsid w:val="003D3AA8"/>
    <w:rsid w:val="00454EAC"/>
    <w:rsid w:val="004853FA"/>
    <w:rsid w:val="0049057E"/>
    <w:rsid w:val="004B0A23"/>
    <w:rsid w:val="004B57DB"/>
    <w:rsid w:val="004C67DE"/>
    <w:rsid w:val="005311C7"/>
    <w:rsid w:val="005F5307"/>
    <w:rsid w:val="006F161D"/>
    <w:rsid w:val="00705ABB"/>
    <w:rsid w:val="007C30DA"/>
    <w:rsid w:val="007D3BA1"/>
    <w:rsid w:val="008436DE"/>
    <w:rsid w:val="0091332A"/>
    <w:rsid w:val="00913C69"/>
    <w:rsid w:val="00923261"/>
    <w:rsid w:val="009B4899"/>
    <w:rsid w:val="009F196D"/>
    <w:rsid w:val="00A71CAF"/>
    <w:rsid w:val="00A9035B"/>
    <w:rsid w:val="00AB4900"/>
    <w:rsid w:val="00AE702A"/>
    <w:rsid w:val="00BB58D7"/>
    <w:rsid w:val="00BE4A0F"/>
    <w:rsid w:val="00C407BE"/>
    <w:rsid w:val="00CD613B"/>
    <w:rsid w:val="00CF7F49"/>
    <w:rsid w:val="00D14050"/>
    <w:rsid w:val="00D26CB3"/>
    <w:rsid w:val="00D54052"/>
    <w:rsid w:val="00D838E5"/>
    <w:rsid w:val="00D90A4B"/>
    <w:rsid w:val="00D95F0F"/>
    <w:rsid w:val="00DA323C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8AC68-26AD-41CA-A479-69656BFE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