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98" w:rsidRPr="00751D69" w:rsidRDefault="00874B98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B35870" w:rsidP="00023154">
      <w:pPr>
        <w:pStyle w:val="Ttulo"/>
        <w:ind w:left="708" w:firstLine="708"/>
        <w:rPr>
          <w:rFonts w:ascii="Arial" w:hAnsi="Arial" w:cs="Arial"/>
        </w:rPr>
      </w:pPr>
      <w:r w:rsidRPr="00751D69">
        <w:rPr>
          <w:rFonts w:ascii="Arial" w:hAnsi="Arial" w:cs="Arial"/>
        </w:rPr>
        <w:t>INDICAÇÃO Nº</w:t>
      </w:r>
      <w:r w:rsidR="00EC5048">
        <w:rPr>
          <w:rFonts w:ascii="Arial" w:hAnsi="Arial" w:cs="Arial"/>
        </w:rPr>
        <w:t xml:space="preserve"> 1535/2021</w:t>
      </w:r>
    </w:p>
    <w:p w:rsidR="00694D8C" w:rsidRPr="00751D69" w:rsidRDefault="00B35870" w:rsidP="00694D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1D6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D8C" w:rsidRPr="00751D69" w:rsidRDefault="00694D8C" w:rsidP="00694D8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7956" w:rsidRDefault="00B35870" w:rsidP="00694D8C">
      <w:pPr>
        <w:ind w:left="4820"/>
        <w:jc w:val="both"/>
        <w:rPr>
          <w:rFonts w:ascii="Arial" w:hAnsi="Arial" w:cs="Arial"/>
          <w:sz w:val="24"/>
          <w:szCs w:val="24"/>
        </w:rPr>
      </w:pPr>
      <w:r w:rsidRPr="00751D69">
        <w:rPr>
          <w:rFonts w:ascii="Arial" w:hAnsi="Arial" w:cs="Arial"/>
          <w:sz w:val="24"/>
          <w:szCs w:val="24"/>
        </w:rPr>
        <w:t>Sugere ao Poder Execut</w:t>
      </w:r>
      <w:r w:rsidR="0032376B" w:rsidRPr="00751D69">
        <w:rPr>
          <w:rFonts w:ascii="Arial" w:hAnsi="Arial" w:cs="Arial"/>
          <w:sz w:val="24"/>
          <w:szCs w:val="24"/>
        </w:rPr>
        <w:t>ivo Municipal</w:t>
      </w:r>
      <w:r w:rsidR="00942DEB">
        <w:rPr>
          <w:rFonts w:ascii="Arial" w:hAnsi="Arial" w:cs="Arial"/>
          <w:sz w:val="24"/>
          <w:szCs w:val="24"/>
        </w:rPr>
        <w:t xml:space="preserve"> a criação de C</w:t>
      </w:r>
      <w:r>
        <w:rPr>
          <w:rFonts w:ascii="Arial" w:hAnsi="Arial" w:cs="Arial"/>
          <w:sz w:val="24"/>
          <w:szCs w:val="24"/>
        </w:rPr>
        <w:t>ampanha para arrecadação de ração para cães e gatos de nossa cidade, a serem direcionadas a ONG de P</w:t>
      </w:r>
      <w:r w:rsidR="00942DEB">
        <w:rPr>
          <w:rFonts w:ascii="Arial" w:hAnsi="Arial" w:cs="Arial"/>
          <w:sz w:val="24"/>
          <w:szCs w:val="24"/>
        </w:rPr>
        <w:t>r</w:t>
      </w:r>
      <w:r w:rsidR="006A6AD3">
        <w:rPr>
          <w:rFonts w:ascii="Arial" w:hAnsi="Arial" w:cs="Arial"/>
          <w:sz w:val="24"/>
          <w:szCs w:val="24"/>
        </w:rPr>
        <w:t xml:space="preserve">oteção Animais, Animais do CCZ, </w:t>
      </w:r>
      <w:r>
        <w:rPr>
          <w:rFonts w:ascii="Arial" w:hAnsi="Arial" w:cs="Arial"/>
          <w:sz w:val="24"/>
          <w:szCs w:val="24"/>
        </w:rPr>
        <w:t>prot</w:t>
      </w:r>
      <w:r w:rsidR="00942DEB">
        <w:rPr>
          <w:rFonts w:ascii="Arial" w:hAnsi="Arial" w:cs="Arial"/>
          <w:sz w:val="24"/>
          <w:szCs w:val="24"/>
        </w:rPr>
        <w:t xml:space="preserve">etores independentes existentes </w:t>
      </w:r>
      <w:r>
        <w:rPr>
          <w:rFonts w:ascii="Arial" w:hAnsi="Arial" w:cs="Arial"/>
          <w:sz w:val="24"/>
          <w:szCs w:val="24"/>
        </w:rPr>
        <w:t xml:space="preserve">no município </w:t>
      </w:r>
      <w:r w:rsidR="00942DEB">
        <w:rPr>
          <w:rFonts w:ascii="Arial" w:hAnsi="Arial" w:cs="Arial"/>
          <w:sz w:val="24"/>
          <w:szCs w:val="24"/>
        </w:rPr>
        <w:t>de Santa Bárbara d´</w:t>
      </w:r>
      <w:r w:rsidR="006A6AD3">
        <w:rPr>
          <w:rFonts w:ascii="Arial" w:hAnsi="Arial" w:cs="Arial"/>
          <w:sz w:val="24"/>
          <w:szCs w:val="24"/>
        </w:rPr>
        <w:t>Oeste,</w:t>
      </w:r>
      <w:r w:rsidR="006B3022">
        <w:rPr>
          <w:rFonts w:ascii="Arial" w:hAnsi="Arial" w:cs="Arial"/>
          <w:sz w:val="24"/>
          <w:szCs w:val="24"/>
        </w:rPr>
        <w:t xml:space="preserve"> locais de existência de </w:t>
      </w:r>
      <w:r w:rsidR="00023154">
        <w:rPr>
          <w:rFonts w:ascii="Arial" w:hAnsi="Arial" w:cs="Arial"/>
          <w:sz w:val="24"/>
          <w:szCs w:val="24"/>
        </w:rPr>
        <w:t>‘</w:t>
      </w:r>
      <w:r w:rsidR="006B3022">
        <w:rPr>
          <w:rFonts w:ascii="Arial" w:hAnsi="Arial" w:cs="Arial"/>
          <w:sz w:val="24"/>
          <w:szCs w:val="24"/>
        </w:rPr>
        <w:t>animais comunitários</w:t>
      </w:r>
      <w:r w:rsidR="00023154">
        <w:rPr>
          <w:rFonts w:ascii="Arial" w:hAnsi="Arial" w:cs="Arial"/>
          <w:sz w:val="24"/>
          <w:szCs w:val="24"/>
        </w:rPr>
        <w:t>’,</w:t>
      </w:r>
      <w:r w:rsidR="006A6AD3">
        <w:rPr>
          <w:rFonts w:ascii="Arial" w:hAnsi="Arial" w:cs="Arial"/>
          <w:sz w:val="24"/>
          <w:szCs w:val="24"/>
        </w:rPr>
        <w:t xml:space="preserve"> juntamente</w:t>
      </w:r>
      <w:r w:rsidR="00942DEB">
        <w:rPr>
          <w:rFonts w:ascii="Arial" w:hAnsi="Arial" w:cs="Arial"/>
          <w:sz w:val="24"/>
          <w:szCs w:val="24"/>
        </w:rPr>
        <w:t xml:space="preserve"> com a Campanha </w:t>
      </w:r>
      <w:r w:rsidR="00942DEB" w:rsidRPr="00D25825">
        <w:rPr>
          <w:rFonts w:ascii="Arial" w:hAnsi="Arial" w:cs="Arial"/>
          <w:b/>
          <w:sz w:val="24"/>
          <w:szCs w:val="24"/>
        </w:rPr>
        <w:t>“Alimento do Bem”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497956" w:rsidRDefault="00497956" w:rsidP="00694D8C">
      <w:pPr>
        <w:jc w:val="both"/>
        <w:rPr>
          <w:rFonts w:ascii="Arial" w:hAnsi="Arial" w:cs="Arial"/>
          <w:b/>
          <w:sz w:val="24"/>
          <w:szCs w:val="24"/>
        </w:rPr>
      </w:pPr>
    </w:p>
    <w:p w:rsidR="00497956" w:rsidRDefault="00B35870" w:rsidP="00694D8C">
      <w:pPr>
        <w:jc w:val="both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Excelentíssimo Senhor Prefeito Municipal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2582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este município já vem realizando a Campanha “Alimento do Bem” onde visa a arrecadação de alimentos para composição de cestas para pessoas carentes de nosso município;</w:t>
      </w:r>
    </w:p>
    <w:p w:rsidR="00942DEB" w:rsidRPr="00D25825" w:rsidRDefault="00942DEB" w:rsidP="00694D8C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2DEB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2582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, a existência de postos de arrecadação destes alimentos já divulgados;</w:t>
      </w: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2582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, que esta campanha obteve bons resultados em suas arrecadações</w:t>
      </w:r>
      <w:r w:rsidR="007B7C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divulgado</w:t>
      </w:r>
      <w:r w:rsidR="007B7C1E">
        <w:rPr>
          <w:rFonts w:ascii="Arial" w:hAnsi="Arial" w:cs="Arial"/>
          <w:sz w:val="24"/>
          <w:szCs w:val="24"/>
        </w:rPr>
        <w:t xml:space="preserve">. E adesão de muitas Secretarias, </w:t>
      </w:r>
      <w:r>
        <w:rPr>
          <w:rFonts w:ascii="Arial" w:hAnsi="Arial" w:cs="Arial"/>
          <w:sz w:val="24"/>
          <w:szCs w:val="24"/>
        </w:rPr>
        <w:t>em especial a</w:t>
      </w:r>
      <w:r w:rsidR="007B7C1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Educação e </w:t>
      </w:r>
      <w:r w:rsidR="007B7C1E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Fundo Social de Solidariedade; </w:t>
      </w: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2582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, as doações podem ser realizadas em todos os post</w:t>
      </w:r>
      <w:r>
        <w:rPr>
          <w:rFonts w:ascii="Arial" w:hAnsi="Arial" w:cs="Arial"/>
          <w:sz w:val="24"/>
          <w:szCs w:val="24"/>
        </w:rPr>
        <w:t xml:space="preserve">os de vacinação contra o COVID-19, e ainda na possibilidade da </w:t>
      </w:r>
      <w:r>
        <w:rPr>
          <w:rFonts w:ascii="Arial" w:hAnsi="Arial" w:cs="Arial"/>
          <w:sz w:val="24"/>
          <w:szCs w:val="24"/>
        </w:rPr>
        <w:lastRenderedPageBreak/>
        <w:t xml:space="preserve">implantação de arrecadação por drive-thrus, posteriormente serão encaminhadas aos selecionados; </w:t>
      </w: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Pr="00D25825" w:rsidRDefault="00B35870" w:rsidP="00D25825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D25825">
        <w:rPr>
          <w:rFonts w:ascii="Arial" w:hAnsi="Arial" w:cs="Arial"/>
          <w:b/>
          <w:sz w:val="24"/>
          <w:szCs w:val="24"/>
        </w:rPr>
        <w:t>JUSTIFICATIVA</w:t>
      </w:r>
    </w:p>
    <w:p w:rsidR="00942DEB" w:rsidRDefault="00942DEB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2DEB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campanha visa agregar em uma única ação (campanha) o recebimento além de alimentos de composição da cesta básica bem como ração e similares (patês) para auxiliarem as entidades de proteção, </w:t>
      </w:r>
      <w:r w:rsidR="00AC597C">
        <w:rPr>
          <w:rFonts w:ascii="Arial" w:hAnsi="Arial" w:cs="Arial"/>
          <w:sz w:val="24"/>
          <w:szCs w:val="24"/>
        </w:rPr>
        <w:t>protetores, animais do CCZ e ainda pontos existentes na cidade onde existem os animais comunitários e abandonado</w:t>
      </w:r>
      <w:r w:rsidR="006B3022">
        <w:rPr>
          <w:rFonts w:ascii="Arial" w:hAnsi="Arial" w:cs="Arial"/>
          <w:sz w:val="24"/>
          <w:szCs w:val="24"/>
        </w:rPr>
        <w:t>s</w:t>
      </w:r>
      <w:r w:rsidR="00AC597C">
        <w:rPr>
          <w:rFonts w:ascii="Arial" w:hAnsi="Arial" w:cs="Arial"/>
          <w:sz w:val="24"/>
          <w:szCs w:val="24"/>
        </w:rPr>
        <w:t xml:space="preserve"> que são tratados por munícipes. </w:t>
      </w:r>
    </w:p>
    <w:p w:rsidR="007B7C1E" w:rsidRDefault="007B7C1E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B7C1E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é a arrecadação de ração e a distribuição direcionada aos locais de abrigos desses animais, que por muitas vezes os tratadores, protetores, diante desta pandem</w:t>
      </w:r>
      <w:r>
        <w:rPr>
          <w:rFonts w:ascii="Arial" w:hAnsi="Arial" w:cs="Arial"/>
          <w:sz w:val="24"/>
          <w:szCs w:val="24"/>
        </w:rPr>
        <w:t>ia, tiveram os seus rendimentos reduzidos, além do mais notamos que os valores das rações tiveram um grande aumento em seu valor.</w:t>
      </w:r>
    </w:p>
    <w:p w:rsidR="00A92D86" w:rsidRDefault="00A92D86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2D86" w:rsidRDefault="00B35870" w:rsidP="00D2582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ainda que o item “Ração” possa fazer parte da lista de produtos de recebimento junto ao Fundo Social de Solidarieda</w:t>
      </w:r>
      <w:r>
        <w:rPr>
          <w:rFonts w:ascii="Arial" w:hAnsi="Arial" w:cs="Arial"/>
          <w:sz w:val="24"/>
          <w:szCs w:val="24"/>
        </w:rPr>
        <w:t xml:space="preserve">de, a ser direcionado aos animais de nossa cidade. </w:t>
      </w:r>
    </w:p>
    <w:p w:rsidR="00A92D86" w:rsidRDefault="00A92D86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2D86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notamos que esta ação de doação de alimentos e ração possam caminhar juntos no quesito “Solidariedade” pois quando uma família passa por necessidade básica, poderá certamente ter </w:t>
      </w:r>
      <w:r w:rsidR="00D25825">
        <w:rPr>
          <w:rFonts w:ascii="Arial" w:hAnsi="Arial" w:cs="Arial"/>
          <w:sz w:val="24"/>
          <w:szCs w:val="24"/>
        </w:rPr>
        <w:t>animais em</w:t>
      </w:r>
      <w:r>
        <w:rPr>
          <w:rFonts w:ascii="Arial" w:hAnsi="Arial" w:cs="Arial"/>
          <w:sz w:val="24"/>
          <w:szCs w:val="24"/>
        </w:rPr>
        <w:t xml:space="preserve"> casa q</w:t>
      </w:r>
      <w:r>
        <w:rPr>
          <w:rFonts w:ascii="Arial" w:hAnsi="Arial" w:cs="Arial"/>
          <w:sz w:val="24"/>
          <w:szCs w:val="24"/>
        </w:rPr>
        <w:t>ue também nece</w:t>
      </w:r>
      <w:r w:rsidR="00D25825">
        <w:rPr>
          <w:rFonts w:ascii="Arial" w:hAnsi="Arial" w:cs="Arial"/>
          <w:sz w:val="24"/>
          <w:szCs w:val="24"/>
        </w:rPr>
        <w:t xml:space="preserve">ssita de acolhimento alimentar, diante da vulnerabilidade inclusive dos animais. </w:t>
      </w:r>
    </w:p>
    <w:p w:rsidR="00D25825" w:rsidRDefault="00D25825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2D86" w:rsidRDefault="00A92D86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2D86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arrecadação das rações deverá ocorrer da mesma forma que a arrecadação dos alimentos. </w:t>
      </w:r>
    </w:p>
    <w:p w:rsidR="00D25825" w:rsidRDefault="00D25825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825" w:rsidRDefault="00B35870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Sugere-se neste momento agregar nesta campanha “Alimento do Bem”, po</w:t>
      </w:r>
      <w:r>
        <w:rPr>
          <w:rFonts w:ascii="Arial" w:hAnsi="Arial" w:cs="Arial"/>
          <w:sz w:val="24"/>
          <w:szCs w:val="24"/>
        </w:rPr>
        <w:t xml:space="preserve">rém buscaremos inclusive ampliar os pontos de arrecadação tanto de alimentos como de ração, sensibilizando comerciantes a serem postos de coleta, facilitando para quem vai doar. </w:t>
      </w:r>
    </w:p>
    <w:p w:rsidR="006B3022" w:rsidRDefault="006B3022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3022" w:rsidRDefault="00B35870" w:rsidP="006B30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ainda que o setor de triagem e informações do município seja orien</w:t>
      </w:r>
      <w:r>
        <w:rPr>
          <w:rFonts w:ascii="Arial" w:hAnsi="Arial" w:cs="Arial"/>
          <w:sz w:val="24"/>
          <w:szCs w:val="24"/>
        </w:rPr>
        <w:t xml:space="preserve">tado a informar sobre esta nova ação de recebimento de rações, o qual desde já informamos: </w:t>
      </w:r>
    </w:p>
    <w:p w:rsidR="006B3022" w:rsidRDefault="006B3022" w:rsidP="006B30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3022" w:rsidRDefault="00B35870" w:rsidP="006B30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34556969</w:t>
      </w:r>
    </w:p>
    <w:p w:rsidR="006B3022" w:rsidRDefault="006B3022" w:rsidP="006B30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3022" w:rsidRPr="006B3022" w:rsidRDefault="00B35870" w:rsidP="006B3022">
      <w:pPr>
        <w:spacing w:line="360" w:lineRule="auto"/>
        <w:ind w:firstLine="1440"/>
        <w:jc w:val="both"/>
        <w:rPr>
          <w:rFonts w:ascii="Arial" w:hAnsi="Arial" w:cs="Arial"/>
          <w:color w:val="47474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mail: </w:t>
      </w:r>
      <w:r w:rsidRPr="006B3022">
        <w:rPr>
          <w:rFonts w:ascii="Arial" w:hAnsi="Arial" w:cs="Arial"/>
          <w:color w:val="474747"/>
          <w:sz w:val="24"/>
          <w:szCs w:val="24"/>
        </w:rPr>
        <w:t> </w:t>
      </w:r>
      <w:hyperlink r:id="rId7" w:history="1">
        <w:r w:rsidRPr="006B3022">
          <w:rPr>
            <w:rStyle w:val="Hyperlink"/>
            <w:rFonts w:ascii="Arial" w:hAnsi="Arial" w:cs="Arial"/>
            <w:sz w:val="24"/>
            <w:szCs w:val="24"/>
            <w:u w:val="none"/>
          </w:rPr>
          <w:t>atendimentosocial@santabarbara.sp.gov.br</w:t>
        </w:r>
      </w:hyperlink>
      <w:r w:rsidRPr="006B3022">
        <w:rPr>
          <w:rFonts w:ascii="Arial" w:hAnsi="Arial" w:cs="Arial"/>
          <w:color w:val="474747"/>
          <w:sz w:val="24"/>
          <w:szCs w:val="24"/>
        </w:rPr>
        <w:t>.</w:t>
      </w:r>
    </w:p>
    <w:p w:rsidR="006B3022" w:rsidRDefault="006B3022" w:rsidP="00694D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94D8C" w:rsidRPr="00751D69" w:rsidRDefault="00B35870" w:rsidP="006B3022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</w:rPr>
      </w:pPr>
      <w:r>
        <w:rPr>
          <w:rStyle w:val="discreet"/>
          <w:rFonts w:ascii="Arial" w:hAnsi="Arial" w:cs="Arial"/>
          <w:color w:val="666666"/>
          <w:sz w:val="27"/>
          <w:szCs w:val="27"/>
        </w:rPr>
        <w:t> </w:t>
      </w:r>
      <w:r w:rsidR="0032376B" w:rsidRPr="00751D69">
        <w:rPr>
          <w:rFonts w:ascii="Arial" w:hAnsi="Arial" w:cs="Arial"/>
        </w:rPr>
        <w:t xml:space="preserve"> </w:t>
      </w:r>
    </w:p>
    <w:p w:rsidR="00694D8C" w:rsidRPr="00751D69" w:rsidRDefault="00B35870" w:rsidP="00694D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1D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825">
        <w:rPr>
          <w:rFonts w:ascii="Arial" w:hAnsi="Arial" w:cs="Arial"/>
          <w:sz w:val="24"/>
          <w:szCs w:val="24"/>
        </w:rPr>
        <w:t>19</w:t>
      </w:r>
      <w:r w:rsidRPr="00751D69">
        <w:rPr>
          <w:rFonts w:ascii="Arial" w:hAnsi="Arial" w:cs="Arial"/>
          <w:sz w:val="24"/>
          <w:szCs w:val="24"/>
        </w:rPr>
        <w:t xml:space="preserve"> de Abril de 2021.</w:t>
      </w:r>
    </w:p>
    <w:p w:rsidR="00694D8C" w:rsidRPr="00751D69" w:rsidRDefault="00694D8C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ind w:firstLine="1440"/>
        <w:rPr>
          <w:rFonts w:ascii="Arial" w:hAnsi="Arial" w:cs="Arial"/>
          <w:sz w:val="24"/>
          <w:szCs w:val="24"/>
        </w:rPr>
      </w:pPr>
    </w:p>
    <w:p w:rsidR="0032376B" w:rsidRPr="00751D69" w:rsidRDefault="00B35870" w:rsidP="003237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Kátia Ferrari</w:t>
      </w:r>
    </w:p>
    <w:p w:rsidR="0032376B" w:rsidRPr="00751D69" w:rsidRDefault="00B35870" w:rsidP="003237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51D69">
        <w:rPr>
          <w:rFonts w:ascii="Arial" w:hAnsi="Arial" w:cs="Arial"/>
          <w:b/>
          <w:sz w:val="24"/>
          <w:szCs w:val="24"/>
        </w:rPr>
        <w:t>Vereadora</w:t>
      </w:r>
    </w:p>
    <w:p w:rsidR="00694D8C" w:rsidRPr="00751D69" w:rsidRDefault="00694D8C" w:rsidP="00694D8C">
      <w:pPr>
        <w:rPr>
          <w:rFonts w:ascii="Arial" w:hAnsi="Arial" w:cs="Arial"/>
          <w:sz w:val="24"/>
          <w:szCs w:val="24"/>
        </w:rPr>
      </w:pPr>
    </w:p>
    <w:p w:rsidR="00694D8C" w:rsidRDefault="00694D8C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Pr="006B3022" w:rsidRDefault="00B35870" w:rsidP="00694D8C">
      <w:pPr>
        <w:rPr>
          <w:rFonts w:ascii="Arial" w:hAnsi="Arial" w:cs="Arial"/>
          <w:b/>
          <w:sz w:val="24"/>
          <w:szCs w:val="24"/>
          <w:u w:val="single"/>
        </w:rPr>
      </w:pPr>
      <w:r w:rsidRPr="006B3022">
        <w:rPr>
          <w:rFonts w:ascii="Arial" w:hAnsi="Arial" w:cs="Arial"/>
          <w:b/>
          <w:sz w:val="24"/>
          <w:szCs w:val="24"/>
          <w:u w:val="single"/>
        </w:rPr>
        <w:t>Sugestões de locais:</w:t>
      </w:r>
    </w:p>
    <w:p w:rsidR="006B3022" w:rsidRP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  <w:shd w:val="clear" w:color="auto" w:fill="FFFFFF"/>
        </w:rPr>
      </w:pPr>
      <w:r w:rsidRPr="006B3022">
        <w:rPr>
          <w:rFonts w:ascii="Arial" w:hAnsi="Arial" w:cs="Arial"/>
          <w:color w:val="474747"/>
          <w:shd w:val="clear" w:color="auto" w:fill="FFFFFF"/>
        </w:rPr>
        <w:t>Quem quiser participar, pode deixar a sua doações de forma voluntária, nos seguintes locais: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do Mollon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do Cobre, 850, Mollon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do Laudissi/Romano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Profeta Jeremias, 140, Jardim Laudissi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do São Francisco 2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Cariris, 400, São Francisco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do Grego/Furlan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Arthur Amaral, 30, Vila Grego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da Cidade Nova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do Algodão, 1.441, Cidade Nova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UBS do Europa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 xml:space="preserve">Rua </w:t>
      </w:r>
      <w:r w:rsidRPr="006B3022">
        <w:rPr>
          <w:rFonts w:ascii="Arial" w:hAnsi="Arial" w:cs="Arial"/>
          <w:color w:val="474747"/>
        </w:rPr>
        <w:t>Portugal, 522, Jardim Europa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lastRenderedPageBreak/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Supermercado Barbarense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Tupis, 638, São Francisco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Supermercados Pavan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Av. do Comércio, 351, Jardim Esmeralda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Av. Mogi Guaçu, 1.850, Jardim das Orquídeas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Floriano Peixoto, 1.790, Centro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Supermercado Balan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 xml:space="preserve">Rua </w:t>
      </w:r>
      <w:r w:rsidRPr="006B3022">
        <w:rPr>
          <w:rFonts w:ascii="Arial" w:hAnsi="Arial" w:cs="Arial"/>
          <w:color w:val="474747"/>
        </w:rPr>
        <w:t>Floriano Peixoto, 855, Centro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Supermercados Pague Menos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Maceió, 608, Planalto do Sol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Av.da Amizade, 2085, Jardim Europa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Av. Pref. José Maria de Araújo Junior, 935, Jardim Firenze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Supermercados São Vicente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Limeira, 700, Jardim Gerivá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Graça M</w:t>
      </w:r>
      <w:r w:rsidRPr="006B3022">
        <w:rPr>
          <w:rFonts w:ascii="Arial" w:hAnsi="Arial" w:cs="Arial"/>
          <w:color w:val="474747"/>
        </w:rPr>
        <w:t>artins, 650, Centro</w:t>
      </w:r>
    </w:p>
    <w:p w:rsidR="00962046" w:rsidRDefault="00962046" w:rsidP="006B3022">
      <w:pPr>
        <w:pStyle w:val="SemEspaamento"/>
        <w:rPr>
          <w:rFonts w:ascii="Arial" w:hAnsi="Arial" w:cs="Arial"/>
          <w:color w:val="474747"/>
        </w:rPr>
      </w:pPr>
    </w:p>
    <w:p w:rsidR="00962046" w:rsidRDefault="00962046" w:rsidP="006B3022">
      <w:pPr>
        <w:pStyle w:val="SemEspaamento"/>
        <w:rPr>
          <w:rFonts w:ascii="Arial" w:hAnsi="Arial" w:cs="Arial"/>
          <w:color w:val="474747"/>
        </w:rPr>
      </w:pP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lastRenderedPageBreak/>
        <w:t>Emefei "Profª Antônia Dagmar Rosolen"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Rua México, 220, Vila Sartori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CIEP "Dom Eduardo Koaik"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Avenida Alonso Keese Dodson, 385, Planalto do Sol 2</w:t>
      </w:r>
    </w:p>
    <w:p w:rsidR="006B3022" w:rsidRPr="006B3022" w:rsidRDefault="00B35870" w:rsidP="006B3022">
      <w:pPr>
        <w:pStyle w:val="SemEspaamento"/>
        <w:rPr>
          <w:rFonts w:ascii="Arial" w:hAnsi="Arial" w:cs="Arial"/>
          <w:color w:val="474747"/>
        </w:rPr>
      </w:pPr>
      <w:r w:rsidRPr="006B3022">
        <w:rPr>
          <w:rFonts w:ascii="Arial" w:hAnsi="Arial" w:cs="Arial"/>
          <w:color w:val="474747"/>
        </w:rPr>
        <w:t> </w:t>
      </w:r>
    </w:p>
    <w:p w:rsidR="006B3022" w:rsidRDefault="00B35870" w:rsidP="006B3022">
      <w:pPr>
        <w:pStyle w:val="SemEspaamento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 xml:space="preserve">E ainda a sugestão no sistema “Drive Thru” para alimentos e ração. </w:t>
      </w:r>
    </w:p>
    <w:p w:rsidR="00962046" w:rsidRDefault="00962046" w:rsidP="006B3022">
      <w:pPr>
        <w:pStyle w:val="SemEspaamento"/>
        <w:rPr>
          <w:rFonts w:ascii="Arial" w:hAnsi="Arial" w:cs="Arial"/>
          <w:color w:val="474747"/>
        </w:rPr>
      </w:pPr>
    </w:p>
    <w:p w:rsidR="006B3022" w:rsidRDefault="006B3022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B35870" w:rsidP="00694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caixa para o recebimento das rações:</w:t>
      </w: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B35870" w:rsidP="00694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Observação com logo da campanha deste município.</w:t>
      </w: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612A23" w:rsidP="00694D8C">
      <w:pPr>
        <w:rPr>
          <w:rFonts w:ascii="Arial" w:hAnsi="Arial" w:cs="Arial"/>
          <w:sz w:val="24"/>
          <w:szCs w:val="24"/>
        </w:rPr>
      </w:pPr>
    </w:p>
    <w:p w:rsidR="00612A23" w:rsidRDefault="00B35870" w:rsidP="00694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81375" cy="46196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96324" name="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A23" w:rsidRPr="00751D69" w:rsidRDefault="00612A23" w:rsidP="00694D8C">
      <w:pPr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rPr>
          <w:rFonts w:ascii="Arial" w:hAnsi="Arial" w:cs="Arial"/>
          <w:sz w:val="24"/>
          <w:szCs w:val="24"/>
        </w:rPr>
      </w:pPr>
    </w:p>
    <w:p w:rsidR="0032376B" w:rsidRPr="00751D69" w:rsidRDefault="0032376B" w:rsidP="00694D8C">
      <w:pPr>
        <w:rPr>
          <w:rFonts w:ascii="Arial" w:hAnsi="Arial" w:cs="Arial"/>
          <w:sz w:val="24"/>
          <w:szCs w:val="24"/>
        </w:rPr>
      </w:pPr>
    </w:p>
    <w:sectPr w:rsidR="0032376B" w:rsidRPr="00751D69" w:rsidSect="00AC5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70" w:rsidRDefault="00B35870">
      <w:r>
        <w:separator/>
      </w:r>
    </w:p>
  </w:endnote>
  <w:endnote w:type="continuationSeparator" w:id="0">
    <w:p w:rsidR="00B35870" w:rsidRDefault="00B3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48" w:rsidRDefault="00EC50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48" w:rsidRDefault="00EC5048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48" w:rsidRDefault="00EC50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70" w:rsidRDefault="00B35870">
      <w:r>
        <w:separator/>
      </w:r>
    </w:p>
  </w:footnote>
  <w:footnote w:type="continuationSeparator" w:id="0">
    <w:p w:rsidR="00B35870" w:rsidRDefault="00B3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48" w:rsidRDefault="00EC504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24" w:rsidRDefault="00B358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0624" w:rsidRPr="00AE702A" w:rsidRDefault="00B35870" w:rsidP="00AC597C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0624" w:rsidRPr="00D26CB3" w:rsidRDefault="00B35870" w:rsidP="00AC597C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90624" w:rsidRPr="00AE702A" w:rsidP="00AC597C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0624" w:rsidRPr="00D26CB3" w:rsidP="00AC597C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0624" w:rsidRDefault="00B3587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5377147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7465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aixa de Texto 2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90624">
                    <w:drawing>
                      <wp:inline distT="0" distB="0" distL="0" distR="0">
                        <wp:extent cx="1028700" cy="1143000"/>
                        <wp:effectExtent l="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7685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48" w:rsidRDefault="00EC50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00"/>
    <w:rsid w:val="00023154"/>
    <w:rsid w:val="00086901"/>
    <w:rsid w:val="000D2CDF"/>
    <w:rsid w:val="00240B3C"/>
    <w:rsid w:val="002F2B78"/>
    <w:rsid w:val="0032376B"/>
    <w:rsid w:val="00373550"/>
    <w:rsid w:val="0043247D"/>
    <w:rsid w:val="004915B2"/>
    <w:rsid w:val="00497956"/>
    <w:rsid w:val="004C47F3"/>
    <w:rsid w:val="0059119B"/>
    <w:rsid w:val="005D766D"/>
    <w:rsid w:val="00612A23"/>
    <w:rsid w:val="00694D8C"/>
    <w:rsid w:val="006A6AD3"/>
    <w:rsid w:val="006B3022"/>
    <w:rsid w:val="00751D69"/>
    <w:rsid w:val="007B7C1E"/>
    <w:rsid w:val="007F6646"/>
    <w:rsid w:val="00874B98"/>
    <w:rsid w:val="00890624"/>
    <w:rsid w:val="00942DEB"/>
    <w:rsid w:val="00962046"/>
    <w:rsid w:val="009A6F4C"/>
    <w:rsid w:val="00A41B31"/>
    <w:rsid w:val="00A92D86"/>
    <w:rsid w:val="00AA6ADD"/>
    <w:rsid w:val="00AC597C"/>
    <w:rsid w:val="00AE702A"/>
    <w:rsid w:val="00B35870"/>
    <w:rsid w:val="00D25825"/>
    <w:rsid w:val="00D26CB3"/>
    <w:rsid w:val="00D3035E"/>
    <w:rsid w:val="00DE5B00"/>
    <w:rsid w:val="00E4777F"/>
    <w:rsid w:val="00EC5048"/>
    <w:rsid w:val="00F45157"/>
    <w:rsid w:val="00FC342D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9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49795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97956"/>
    <w:rPr>
      <w:color w:val="0000FF"/>
      <w:u w:val="single"/>
    </w:rPr>
  </w:style>
  <w:style w:type="character" w:customStyle="1" w:styleId="discreet">
    <w:name w:val="discreet"/>
    <w:basedOn w:val="Fontepargpadro"/>
    <w:rsid w:val="00497956"/>
  </w:style>
  <w:style w:type="paragraph" w:styleId="SemEspaamento">
    <w:name w:val="No Spacing"/>
    <w:basedOn w:val="Normal"/>
    <w:uiPriority w:val="1"/>
    <w:qFormat/>
    <w:rsid w:val="006B302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B302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15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5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04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9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49795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97956"/>
    <w:rPr>
      <w:color w:val="0000FF"/>
      <w:u w:val="single"/>
    </w:rPr>
  </w:style>
  <w:style w:type="character" w:customStyle="1" w:styleId="discreet">
    <w:name w:val="discreet"/>
    <w:basedOn w:val="Fontepargpadro"/>
    <w:rsid w:val="00497956"/>
  </w:style>
  <w:style w:type="paragraph" w:styleId="SemEspaamento">
    <w:name w:val="No Spacing"/>
    <w:basedOn w:val="Normal"/>
    <w:uiPriority w:val="1"/>
    <w:qFormat/>
    <w:rsid w:val="006B302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B302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15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5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04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tendimentosocial@santabarbara.sp.gov.br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Marta de Fátima Camargo Pedroso</cp:lastModifiedBy>
  <cp:revision>10</cp:revision>
  <dcterms:created xsi:type="dcterms:W3CDTF">2021-04-20T00:10:00Z</dcterms:created>
  <dcterms:modified xsi:type="dcterms:W3CDTF">2021-04-23T19:35:00Z</dcterms:modified>
</cp:coreProperties>
</file>