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1512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7EEC64E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A6231B">
        <w:rPr>
          <w:rFonts w:ascii="Arial" w:hAnsi="Arial" w:cs="Arial"/>
          <w:sz w:val="24"/>
          <w:szCs w:val="24"/>
        </w:rPr>
        <w:t xml:space="preserve">Rua </w:t>
      </w:r>
      <w:r w:rsidR="007929B0">
        <w:rPr>
          <w:rFonts w:ascii="Arial" w:hAnsi="Arial" w:cs="Arial"/>
          <w:sz w:val="24"/>
          <w:szCs w:val="24"/>
        </w:rPr>
        <w:t>Hely da Costa Machado, 145, Terras de Santa Bárbara</w:t>
      </w:r>
      <w:r w:rsidR="00187B1D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3EEE6489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7929B0">
        <w:rPr>
          <w:rFonts w:ascii="Arial" w:hAnsi="Arial" w:cs="Arial"/>
          <w:sz w:val="24"/>
          <w:szCs w:val="24"/>
        </w:rPr>
        <w:t>103113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7B2BF630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346982">
        <w:rPr>
          <w:rFonts w:ascii="Arial" w:hAnsi="Arial" w:cs="Arial"/>
          <w:bCs/>
          <w:sz w:val="24"/>
          <w:szCs w:val="24"/>
        </w:rPr>
        <w:t xml:space="preserve"> </w:t>
      </w:r>
      <w:r w:rsidR="00346982">
        <w:rPr>
          <w:rFonts w:ascii="Arial" w:hAnsi="Arial" w:cs="Arial"/>
          <w:sz w:val="24"/>
          <w:szCs w:val="24"/>
        </w:rPr>
        <w:t xml:space="preserve">troca de </w:t>
      </w:r>
      <w:r w:rsidR="007929B0">
        <w:rPr>
          <w:rFonts w:ascii="Arial" w:hAnsi="Arial" w:cs="Arial"/>
          <w:sz w:val="24"/>
          <w:szCs w:val="24"/>
        </w:rPr>
        <w:t>lâmpada queimada na Rua Hely da Costa Machado, 145, Terras de Santa Bárbara</w:t>
      </w:r>
      <w:r w:rsidR="007929B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FD9750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6231B">
        <w:rPr>
          <w:rFonts w:ascii="Arial" w:hAnsi="Arial" w:cs="Arial"/>
          <w:sz w:val="24"/>
          <w:szCs w:val="24"/>
        </w:rPr>
        <w:t xml:space="preserve">19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5348123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839423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376928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51C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25D1A"/>
    <w:rsid w:val="00D26CB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144B2-0598-42B1-9EC3-1571DA15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2021-04-19T18:39:00Z</dcterms:created>
  <dcterms:modified xsi:type="dcterms:W3CDTF">2021-04-19T18:39:00Z</dcterms:modified>
</cp:coreProperties>
</file>