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A08D40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</w:t>
      </w:r>
      <w:r w:rsidR="00E1424F">
        <w:rPr>
          <w:rFonts w:ascii="Arial" w:hAnsi="Arial" w:cs="Arial"/>
          <w:sz w:val="24"/>
          <w:szCs w:val="24"/>
        </w:rPr>
        <w:t xml:space="preserve"> duas</w:t>
      </w:r>
      <w:r w:rsidR="00B830BD">
        <w:rPr>
          <w:rFonts w:ascii="Arial" w:hAnsi="Arial" w:cs="Arial"/>
          <w:sz w:val="24"/>
          <w:szCs w:val="24"/>
        </w:rPr>
        <w:t xml:space="preserve"> lâmpada</w:t>
      </w:r>
      <w:r w:rsidR="00E1424F">
        <w:rPr>
          <w:rFonts w:ascii="Arial" w:hAnsi="Arial" w:cs="Arial"/>
          <w:sz w:val="24"/>
          <w:szCs w:val="24"/>
        </w:rPr>
        <w:t>s</w:t>
      </w:r>
      <w:r w:rsidR="00B830BD">
        <w:rPr>
          <w:rFonts w:ascii="Arial" w:hAnsi="Arial" w:cs="Arial"/>
          <w:sz w:val="24"/>
          <w:szCs w:val="24"/>
        </w:rPr>
        <w:t xml:space="preserve"> </w:t>
      </w:r>
      <w:r w:rsidR="000675A9">
        <w:rPr>
          <w:rFonts w:ascii="Arial" w:hAnsi="Arial" w:cs="Arial"/>
          <w:sz w:val="24"/>
          <w:szCs w:val="24"/>
        </w:rPr>
        <w:t>queimada</w:t>
      </w:r>
      <w:r w:rsidR="00E1424F">
        <w:rPr>
          <w:rFonts w:ascii="Arial" w:hAnsi="Arial" w:cs="Arial"/>
          <w:sz w:val="24"/>
          <w:szCs w:val="24"/>
        </w:rPr>
        <w:t>s</w:t>
      </w:r>
      <w:r w:rsidR="000675A9">
        <w:rPr>
          <w:rFonts w:ascii="Arial" w:hAnsi="Arial" w:cs="Arial"/>
          <w:sz w:val="24"/>
          <w:szCs w:val="24"/>
        </w:rPr>
        <w:t xml:space="preserve"> na </w:t>
      </w:r>
      <w:r w:rsidR="00A6231B">
        <w:rPr>
          <w:rFonts w:ascii="Arial" w:hAnsi="Arial" w:cs="Arial"/>
          <w:sz w:val="24"/>
          <w:szCs w:val="24"/>
        </w:rPr>
        <w:t xml:space="preserve">Rua </w:t>
      </w:r>
      <w:r w:rsidR="00E1424F">
        <w:rPr>
          <w:rFonts w:ascii="Arial" w:hAnsi="Arial" w:cs="Arial"/>
          <w:sz w:val="24"/>
          <w:szCs w:val="24"/>
        </w:rPr>
        <w:t>Reverendo João Feliciano Pires, em frente ao Bloco 270, Lado A, Conjunto Habitacional Roberto Romano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7E39BE1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E1424F">
        <w:rPr>
          <w:rFonts w:ascii="Arial" w:hAnsi="Arial" w:cs="Arial"/>
          <w:sz w:val="24"/>
          <w:szCs w:val="24"/>
        </w:rPr>
        <w:t>103109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3290F1DA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 xml:space="preserve">troca </w:t>
      </w:r>
      <w:r w:rsidR="00E1424F">
        <w:rPr>
          <w:rFonts w:ascii="Arial" w:hAnsi="Arial" w:cs="Arial"/>
          <w:sz w:val="24"/>
          <w:szCs w:val="24"/>
        </w:rPr>
        <w:t>de duas lâmpadas queimadas na Rua Reverendo João Feliciano Pires, em frente ao Bloco 270, Lado A, Conjunto Habitacional Roberto Romano</w:t>
      </w:r>
      <w:r w:rsidR="00E1424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FD975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6231B">
        <w:rPr>
          <w:rFonts w:ascii="Arial" w:hAnsi="Arial" w:cs="Arial"/>
          <w:sz w:val="24"/>
          <w:szCs w:val="24"/>
        </w:rPr>
        <w:t xml:space="preserve">19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031955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57596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117505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1424F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7C48-8EB9-43AE-8BC2-997610A3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2021-04-19T17:53:00Z</dcterms:created>
  <dcterms:modified xsi:type="dcterms:W3CDTF">2021-04-19T17:53:00Z</dcterms:modified>
</cp:coreProperties>
</file>