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54F" w:rsidRDefault="009E6017" w:rsidP="000F254F">
      <w:pPr>
        <w:pStyle w:val="Ttulo"/>
        <w:rPr>
          <w:rFonts w:ascii="Arial" w:hAnsi="Arial" w:cs="Arial"/>
        </w:rPr>
      </w:pPr>
      <w:r>
        <w:rPr>
          <w:rFonts w:ascii="Arial" w:hAnsi="Arial" w:cs="Arial"/>
          <w:sz w:val="22"/>
          <w:szCs w:val="22"/>
        </w:rPr>
        <w:t xml:space="preserve">PROJETO DE LEI </w:t>
      </w:r>
      <w:r>
        <w:rPr>
          <w:rFonts w:ascii="Arial" w:hAnsi="Arial" w:cs="Arial"/>
        </w:rPr>
        <w:t>Nº</w:t>
      </w:r>
      <w:r w:rsidR="00A0346B">
        <w:rPr>
          <w:rFonts w:ascii="Arial" w:hAnsi="Arial" w:cs="Arial"/>
        </w:rPr>
        <w:t xml:space="preserve"> </w:t>
      </w:r>
      <w:bookmarkStart w:id="0" w:name="_GoBack"/>
      <w:bookmarkEnd w:id="0"/>
      <w:r>
        <w:rPr>
          <w:rFonts w:ascii="Arial" w:hAnsi="Arial" w:cs="Arial"/>
        </w:rPr>
        <w:t>78/2021</w:t>
      </w:r>
    </w:p>
    <w:p w:rsidR="00C856E1" w:rsidRDefault="00C856E1" w:rsidP="00FA370A">
      <w:pPr>
        <w:pStyle w:val="Contedodatabela"/>
        <w:spacing w:after="283"/>
        <w:jc w:val="both"/>
        <w:rPr>
          <w:rFonts w:ascii="Arial" w:hAnsi="Arial"/>
          <w:color w:val="000000"/>
          <w:sz w:val="22"/>
          <w:szCs w:val="22"/>
        </w:rPr>
      </w:pPr>
    </w:p>
    <w:p w:rsidR="00C856E1" w:rsidRDefault="009E6017" w:rsidP="00C856E1">
      <w:pPr>
        <w:pStyle w:val="Contedodatabela"/>
        <w:spacing w:after="283"/>
        <w:ind w:left="4536"/>
        <w:jc w:val="both"/>
        <w:rPr>
          <w:rFonts w:ascii="Arial" w:hAnsi="Arial"/>
          <w:color w:val="000000"/>
          <w:sz w:val="22"/>
          <w:szCs w:val="22"/>
        </w:rPr>
      </w:pPr>
      <w:r>
        <w:rPr>
          <w:rFonts w:ascii="Arial" w:hAnsi="Arial"/>
          <w:color w:val="000000"/>
          <w:sz w:val="22"/>
          <w:szCs w:val="22"/>
        </w:rPr>
        <w:t>“</w:t>
      </w:r>
      <w:r w:rsidRPr="00C856E1">
        <w:rPr>
          <w:rFonts w:ascii="Arial" w:hAnsi="Arial"/>
          <w:color w:val="000000"/>
          <w:sz w:val="22"/>
          <w:szCs w:val="22"/>
        </w:rPr>
        <w:t>Prevê a divulgação, pela Administração Pública, dos gastos com publicidade, na forma que especifica</w:t>
      </w:r>
      <w:r>
        <w:rPr>
          <w:rFonts w:ascii="Arial" w:hAnsi="Arial"/>
          <w:color w:val="000000"/>
          <w:sz w:val="22"/>
          <w:szCs w:val="22"/>
        </w:rPr>
        <w:t>”</w:t>
      </w:r>
      <w:r w:rsidRPr="00C856E1">
        <w:rPr>
          <w:rFonts w:ascii="Arial" w:hAnsi="Arial"/>
          <w:color w:val="000000"/>
          <w:sz w:val="22"/>
          <w:szCs w:val="22"/>
        </w:rPr>
        <w:t>.</w:t>
      </w:r>
    </w:p>
    <w:p w:rsidR="005B6231" w:rsidRPr="002D1C93" w:rsidRDefault="009E6017" w:rsidP="002D1C93">
      <w:pPr>
        <w:ind w:left="4536"/>
        <w:jc w:val="both"/>
        <w:rPr>
          <w:rFonts w:ascii="Arial" w:hAnsi="Arial" w:cs="Arial"/>
          <w:sz w:val="22"/>
          <w:szCs w:val="22"/>
        </w:rPr>
      </w:pPr>
      <w:r w:rsidRPr="002D1C93">
        <w:rPr>
          <w:rFonts w:ascii="Arial" w:hAnsi="Arial" w:cs="Arial"/>
          <w:sz w:val="22"/>
          <w:szCs w:val="22"/>
        </w:rPr>
        <w:t>Autoria: Eliel Miranda</w:t>
      </w:r>
    </w:p>
    <w:p w:rsidR="002D1C93" w:rsidRPr="002D1C93" w:rsidRDefault="002D1C93" w:rsidP="00393D57">
      <w:pPr>
        <w:spacing w:line="360" w:lineRule="auto"/>
        <w:jc w:val="both"/>
        <w:rPr>
          <w:rFonts w:ascii="Arial" w:hAnsi="Arial" w:cs="Arial"/>
          <w:sz w:val="22"/>
          <w:szCs w:val="22"/>
        </w:rPr>
      </w:pPr>
    </w:p>
    <w:p w:rsidR="005B6231" w:rsidRDefault="009E6017" w:rsidP="005B6231">
      <w:pPr>
        <w:spacing w:line="360" w:lineRule="auto"/>
        <w:ind w:firstLine="2268"/>
        <w:jc w:val="both"/>
        <w:rPr>
          <w:rFonts w:ascii="Arial" w:hAnsi="Arial" w:cs="Arial"/>
          <w:sz w:val="22"/>
          <w:szCs w:val="22"/>
        </w:rPr>
      </w:pPr>
      <w:r w:rsidRPr="002D1C93">
        <w:rPr>
          <w:rFonts w:ascii="Arial" w:hAnsi="Arial" w:cs="Arial"/>
          <w:sz w:val="22"/>
          <w:szCs w:val="22"/>
        </w:rPr>
        <w:t xml:space="preserve">Rafael Piovezan, Prefeito do município de Santa Bárbara d’Oeste, Estado de São Paulo, no uso das </w:t>
      </w:r>
      <w:r w:rsidRPr="002D1C93">
        <w:rPr>
          <w:rFonts w:ascii="Arial" w:hAnsi="Arial" w:cs="Arial"/>
          <w:sz w:val="22"/>
          <w:szCs w:val="22"/>
        </w:rPr>
        <w:t>atribuições que lhe são conferidas por lei, faz saber que a Câmara Municipal aprovou o Projeto de Lei de autoria do Vereador Eliel Miranda e sanciona e promulga a seguinte Lei:</w:t>
      </w:r>
    </w:p>
    <w:p w:rsidR="00C856E1" w:rsidRDefault="00C856E1" w:rsidP="005B6231">
      <w:pPr>
        <w:spacing w:line="360" w:lineRule="auto"/>
        <w:ind w:firstLine="2268"/>
        <w:jc w:val="both"/>
        <w:rPr>
          <w:rFonts w:ascii="Arial" w:hAnsi="Arial" w:cs="Arial"/>
          <w:sz w:val="22"/>
          <w:szCs w:val="22"/>
        </w:rPr>
      </w:pPr>
    </w:p>
    <w:p w:rsidR="00C856E1" w:rsidRPr="00C856E1" w:rsidRDefault="009E6017" w:rsidP="005B6231">
      <w:pPr>
        <w:spacing w:line="360" w:lineRule="auto"/>
        <w:ind w:firstLine="2268"/>
        <w:jc w:val="both"/>
        <w:rPr>
          <w:rFonts w:ascii="Arial" w:hAnsi="Arial" w:cs="Arial"/>
          <w:sz w:val="22"/>
          <w:szCs w:val="22"/>
        </w:rPr>
      </w:pPr>
      <w:r w:rsidRPr="00C856E1">
        <w:rPr>
          <w:rFonts w:ascii="Arial" w:hAnsi="Arial" w:cs="Arial"/>
          <w:sz w:val="22"/>
          <w:szCs w:val="22"/>
        </w:rPr>
        <w:t>Art. 1°Todo órgão ou entidade da Administração Pública, direta e indireta, div</w:t>
      </w:r>
      <w:r w:rsidRPr="00C856E1">
        <w:rPr>
          <w:rFonts w:ascii="Arial" w:hAnsi="Arial" w:cs="Arial"/>
          <w:sz w:val="22"/>
          <w:szCs w:val="22"/>
        </w:rPr>
        <w:t xml:space="preserve">ulgará, em cada anúncio ou peça publicitária impressa, televisiva, radiofônica e digital, o custo de sua veiculação. </w:t>
      </w:r>
    </w:p>
    <w:p w:rsidR="00C856E1" w:rsidRPr="00C856E1" w:rsidRDefault="009E6017" w:rsidP="005B6231">
      <w:pPr>
        <w:spacing w:line="360" w:lineRule="auto"/>
        <w:ind w:firstLine="2268"/>
        <w:jc w:val="both"/>
        <w:rPr>
          <w:rFonts w:ascii="Arial" w:hAnsi="Arial" w:cs="Arial"/>
          <w:sz w:val="22"/>
          <w:szCs w:val="22"/>
        </w:rPr>
      </w:pPr>
      <w:r w:rsidRPr="00C856E1">
        <w:rPr>
          <w:rFonts w:ascii="Arial" w:hAnsi="Arial" w:cs="Arial"/>
          <w:sz w:val="22"/>
          <w:szCs w:val="22"/>
        </w:rPr>
        <w:t>§ 1º A divulgação far-se-á com o uso da seguinte expressão: "O custo de veiculação deste anúncio é de R$_____", com caracteres em tamanho,</w:t>
      </w:r>
      <w:r w:rsidRPr="00C856E1">
        <w:rPr>
          <w:rFonts w:ascii="Arial" w:hAnsi="Arial" w:cs="Arial"/>
          <w:sz w:val="22"/>
          <w:szCs w:val="22"/>
        </w:rPr>
        <w:t xml:space="preserve"> formatação e, se for o caso, tempo de duração de fácil leitura.</w:t>
      </w:r>
    </w:p>
    <w:p w:rsidR="00C856E1" w:rsidRPr="00C856E1" w:rsidRDefault="009E6017" w:rsidP="005B6231">
      <w:pPr>
        <w:spacing w:line="360" w:lineRule="auto"/>
        <w:ind w:firstLine="2268"/>
        <w:jc w:val="both"/>
        <w:rPr>
          <w:rFonts w:ascii="Arial" w:hAnsi="Arial" w:cs="Arial"/>
          <w:sz w:val="22"/>
          <w:szCs w:val="22"/>
        </w:rPr>
      </w:pPr>
      <w:r w:rsidRPr="00C856E1">
        <w:rPr>
          <w:rFonts w:ascii="Arial" w:hAnsi="Arial" w:cs="Arial"/>
          <w:sz w:val="22"/>
          <w:szCs w:val="22"/>
        </w:rPr>
        <w:t xml:space="preserve"> § 2º No caso de publicidade radiofônica observar-se-á o mesmo critério de divulgação, utilizando-se também de recurso sonoro. </w:t>
      </w:r>
    </w:p>
    <w:p w:rsidR="00C856E1" w:rsidRDefault="009E6017" w:rsidP="005B6231">
      <w:pPr>
        <w:spacing w:line="360" w:lineRule="auto"/>
        <w:ind w:firstLine="2268"/>
        <w:jc w:val="both"/>
        <w:rPr>
          <w:rFonts w:ascii="Arial" w:hAnsi="Arial" w:cs="Arial"/>
          <w:sz w:val="22"/>
          <w:szCs w:val="22"/>
        </w:rPr>
      </w:pPr>
      <w:r w:rsidRPr="00C856E1">
        <w:rPr>
          <w:rFonts w:ascii="Arial" w:hAnsi="Arial" w:cs="Arial"/>
          <w:sz w:val="22"/>
          <w:szCs w:val="22"/>
        </w:rPr>
        <w:t>§ 3º No caso de publicidade impressa em formato de jornais, rev</w:t>
      </w:r>
      <w:r w:rsidRPr="00C856E1">
        <w:rPr>
          <w:rFonts w:ascii="Arial" w:hAnsi="Arial" w:cs="Arial"/>
          <w:sz w:val="22"/>
          <w:szCs w:val="22"/>
        </w:rPr>
        <w:t xml:space="preserve">istas, livros e similares constará também a respectiva tiragem. </w:t>
      </w:r>
    </w:p>
    <w:p w:rsidR="00C856E1" w:rsidRPr="00C856E1" w:rsidRDefault="00C856E1" w:rsidP="005B6231">
      <w:pPr>
        <w:spacing w:line="360" w:lineRule="auto"/>
        <w:ind w:firstLine="2268"/>
        <w:jc w:val="both"/>
        <w:rPr>
          <w:rFonts w:ascii="Arial" w:hAnsi="Arial" w:cs="Arial"/>
          <w:sz w:val="22"/>
          <w:szCs w:val="22"/>
        </w:rPr>
      </w:pPr>
    </w:p>
    <w:p w:rsidR="00C856E1" w:rsidRPr="00C856E1" w:rsidRDefault="009E6017" w:rsidP="005B6231">
      <w:pPr>
        <w:spacing w:line="360" w:lineRule="auto"/>
        <w:ind w:firstLine="2268"/>
        <w:jc w:val="both"/>
        <w:rPr>
          <w:rFonts w:ascii="Arial" w:hAnsi="Arial" w:cs="Arial"/>
          <w:sz w:val="22"/>
          <w:szCs w:val="22"/>
        </w:rPr>
      </w:pPr>
      <w:r w:rsidRPr="00C856E1">
        <w:rPr>
          <w:rFonts w:ascii="Arial" w:hAnsi="Arial" w:cs="Arial"/>
          <w:sz w:val="22"/>
          <w:szCs w:val="22"/>
        </w:rPr>
        <w:t>Art. 2º No sítio eletrônico da Prefeitura, no Portal da Transparência, constarão também:</w:t>
      </w:r>
    </w:p>
    <w:p w:rsidR="00C856E1" w:rsidRPr="00C856E1" w:rsidRDefault="009E6017" w:rsidP="005B6231">
      <w:pPr>
        <w:spacing w:line="360" w:lineRule="auto"/>
        <w:ind w:firstLine="2268"/>
        <w:jc w:val="both"/>
        <w:rPr>
          <w:rFonts w:ascii="Arial" w:hAnsi="Arial" w:cs="Arial"/>
          <w:sz w:val="22"/>
          <w:szCs w:val="22"/>
        </w:rPr>
      </w:pPr>
      <w:r w:rsidRPr="00C856E1">
        <w:rPr>
          <w:rFonts w:ascii="Arial" w:hAnsi="Arial" w:cs="Arial"/>
          <w:sz w:val="22"/>
          <w:szCs w:val="22"/>
        </w:rPr>
        <w:t xml:space="preserve"> I - o valor total gasto na realização da publicidade, com a discriminação das despesas referentes à </w:t>
      </w:r>
      <w:r w:rsidRPr="00C856E1">
        <w:rPr>
          <w:rFonts w:ascii="Arial" w:hAnsi="Arial" w:cs="Arial"/>
          <w:sz w:val="22"/>
          <w:szCs w:val="22"/>
        </w:rPr>
        <w:t>contratação de agência, elaboração, confecção, impress</w:t>
      </w:r>
      <w:r>
        <w:rPr>
          <w:rFonts w:ascii="Arial" w:hAnsi="Arial" w:cs="Arial"/>
          <w:sz w:val="22"/>
          <w:szCs w:val="22"/>
        </w:rPr>
        <w:t xml:space="preserve">ão, produção e edição da peça; </w:t>
      </w:r>
    </w:p>
    <w:p w:rsidR="00C856E1" w:rsidRDefault="009E6017" w:rsidP="005B6231">
      <w:pPr>
        <w:spacing w:line="360" w:lineRule="auto"/>
        <w:ind w:firstLine="2268"/>
        <w:jc w:val="both"/>
        <w:rPr>
          <w:rFonts w:ascii="Arial" w:hAnsi="Arial" w:cs="Arial"/>
          <w:sz w:val="22"/>
          <w:szCs w:val="22"/>
        </w:rPr>
      </w:pPr>
      <w:r w:rsidRPr="00C856E1">
        <w:rPr>
          <w:rFonts w:ascii="Arial" w:hAnsi="Arial" w:cs="Arial"/>
          <w:sz w:val="22"/>
          <w:szCs w:val="22"/>
        </w:rPr>
        <w:t xml:space="preserve"> II - no caso de anúncio televisivo e/ou radiofônico serão discriminados os valores por propaganda veiculada, de forma unitária e global, a duração de cada peça e o seu p</w:t>
      </w:r>
      <w:r w:rsidRPr="00C856E1">
        <w:rPr>
          <w:rFonts w:ascii="Arial" w:hAnsi="Arial" w:cs="Arial"/>
          <w:sz w:val="22"/>
          <w:szCs w:val="22"/>
        </w:rPr>
        <w:t>eríodo de veiculação.</w:t>
      </w:r>
    </w:p>
    <w:p w:rsidR="00C856E1" w:rsidRPr="00C856E1" w:rsidRDefault="00C856E1" w:rsidP="005B6231">
      <w:pPr>
        <w:spacing w:line="360" w:lineRule="auto"/>
        <w:ind w:firstLine="2268"/>
        <w:jc w:val="both"/>
        <w:rPr>
          <w:rFonts w:ascii="Arial" w:hAnsi="Arial" w:cs="Arial"/>
          <w:sz w:val="22"/>
          <w:szCs w:val="22"/>
        </w:rPr>
      </w:pPr>
    </w:p>
    <w:p w:rsidR="00C856E1" w:rsidRPr="00C856E1" w:rsidRDefault="009E6017" w:rsidP="005B6231">
      <w:pPr>
        <w:spacing w:line="360" w:lineRule="auto"/>
        <w:ind w:firstLine="2268"/>
        <w:jc w:val="both"/>
        <w:rPr>
          <w:rFonts w:ascii="Arial" w:hAnsi="Arial" w:cs="Arial"/>
          <w:sz w:val="22"/>
          <w:szCs w:val="22"/>
        </w:rPr>
      </w:pPr>
      <w:r w:rsidRPr="00C856E1">
        <w:rPr>
          <w:rFonts w:ascii="Arial" w:hAnsi="Arial" w:cs="Arial"/>
          <w:sz w:val="22"/>
          <w:szCs w:val="22"/>
        </w:rPr>
        <w:t xml:space="preserve"> Art. 3º Para os fins desta Lei consideram-se peças ou anúncios publicitários: </w:t>
      </w:r>
    </w:p>
    <w:p w:rsidR="00C856E1" w:rsidRPr="00C856E1" w:rsidRDefault="009E6017" w:rsidP="005B6231">
      <w:pPr>
        <w:spacing w:line="360" w:lineRule="auto"/>
        <w:ind w:firstLine="2268"/>
        <w:jc w:val="both"/>
        <w:rPr>
          <w:rFonts w:ascii="Arial" w:hAnsi="Arial" w:cs="Arial"/>
          <w:sz w:val="22"/>
          <w:szCs w:val="22"/>
        </w:rPr>
      </w:pPr>
      <w:r w:rsidRPr="00C856E1">
        <w:rPr>
          <w:rFonts w:ascii="Arial" w:hAnsi="Arial" w:cs="Arial"/>
          <w:sz w:val="22"/>
          <w:szCs w:val="22"/>
        </w:rPr>
        <w:lastRenderedPageBreak/>
        <w:t>I - a divulgação de programas, atos, obras, comunicados de utilidade pública e campanhas institucionais;</w:t>
      </w:r>
    </w:p>
    <w:p w:rsidR="00C856E1" w:rsidRDefault="009E6017" w:rsidP="005B6231">
      <w:pPr>
        <w:spacing w:line="360" w:lineRule="auto"/>
        <w:ind w:firstLine="2268"/>
        <w:jc w:val="both"/>
        <w:rPr>
          <w:rFonts w:ascii="Arial" w:hAnsi="Arial" w:cs="Arial"/>
          <w:sz w:val="22"/>
          <w:szCs w:val="22"/>
        </w:rPr>
      </w:pPr>
      <w:r w:rsidRPr="00C856E1">
        <w:rPr>
          <w:rFonts w:ascii="Arial" w:hAnsi="Arial" w:cs="Arial"/>
          <w:sz w:val="22"/>
          <w:szCs w:val="22"/>
        </w:rPr>
        <w:t xml:space="preserve"> II - a divulgação de eventos patrocinados e de seus materiais. </w:t>
      </w:r>
    </w:p>
    <w:p w:rsidR="00C856E1" w:rsidRPr="00C856E1" w:rsidRDefault="00C856E1" w:rsidP="005B6231">
      <w:pPr>
        <w:spacing w:line="360" w:lineRule="auto"/>
        <w:ind w:firstLine="2268"/>
        <w:jc w:val="both"/>
        <w:rPr>
          <w:rFonts w:ascii="Arial" w:hAnsi="Arial" w:cs="Arial"/>
          <w:sz w:val="22"/>
          <w:szCs w:val="22"/>
        </w:rPr>
      </w:pPr>
    </w:p>
    <w:p w:rsidR="00C856E1" w:rsidRDefault="009E6017" w:rsidP="005B6231">
      <w:pPr>
        <w:spacing w:line="360" w:lineRule="auto"/>
        <w:ind w:firstLine="2268"/>
        <w:jc w:val="both"/>
        <w:rPr>
          <w:rFonts w:ascii="Arial" w:hAnsi="Arial" w:cs="Arial"/>
          <w:sz w:val="22"/>
          <w:szCs w:val="22"/>
        </w:rPr>
      </w:pPr>
      <w:r w:rsidRPr="00C856E1">
        <w:rPr>
          <w:rFonts w:ascii="Arial" w:hAnsi="Arial" w:cs="Arial"/>
          <w:sz w:val="22"/>
          <w:szCs w:val="22"/>
        </w:rPr>
        <w:t>Art. 4º Esta Lei entra em vigor na data de sua publicação</w:t>
      </w:r>
    </w:p>
    <w:p w:rsidR="00393D57" w:rsidRDefault="00393D57" w:rsidP="005B6231">
      <w:pPr>
        <w:spacing w:line="360" w:lineRule="auto"/>
        <w:ind w:firstLine="2268"/>
        <w:jc w:val="both"/>
        <w:rPr>
          <w:rFonts w:ascii="Arial" w:hAnsi="Arial" w:cs="Arial"/>
          <w:sz w:val="22"/>
          <w:szCs w:val="22"/>
        </w:rPr>
      </w:pPr>
    </w:p>
    <w:p w:rsidR="0007323C" w:rsidRPr="002D1C93" w:rsidRDefault="009E6017" w:rsidP="0007323C">
      <w:pPr>
        <w:spacing w:line="360" w:lineRule="auto"/>
        <w:jc w:val="center"/>
        <w:rPr>
          <w:rFonts w:ascii="Arial" w:hAnsi="Arial" w:cs="Arial"/>
          <w:sz w:val="22"/>
          <w:szCs w:val="22"/>
        </w:rPr>
      </w:pPr>
      <w:r>
        <w:rPr>
          <w:rFonts w:ascii="Arial" w:hAnsi="Arial" w:cs="Arial"/>
          <w:sz w:val="22"/>
          <w:szCs w:val="22"/>
        </w:rPr>
        <w:t>P</w:t>
      </w:r>
      <w:r w:rsidR="00901A97" w:rsidRPr="002D1C93">
        <w:rPr>
          <w:rFonts w:ascii="Arial" w:hAnsi="Arial" w:cs="Arial"/>
          <w:sz w:val="22"/>
          <w:szCs w:val="22"/>
        </w:rPr>
        <w:t xml:space="preserve">lenário “Dr. Tancredo Neves”, em </w:t>
      </w:r>
      <w:r w:rsidR="00C856E1">
        <w:rPr>
          <w:rFonts w:ascii="Arial" w:hAnsi="Arial" w:cs="Arial"/>
          <w:sz w:val="22"/>
          <w:szCs w:val="22"/>
        </w:rPr>
        <w:t>21</w:t>
      </w:r>
      <w:r w:rsidR="009A0324">
        <w:rPr>
          <w:rFonts w:ascii="Arial" w:hAnsi="Arial" w:cs="Arial"/>
          <w:sz w:val="22"/>
          <w:szCs w:val="22"/>
        </w:rPr>
        <w:t xml:space="preserve"> de abril</w:t>
      </w:r>
      <w:r w:rsidR="00901A97" w:rsidRPr="002D1C93">
        <w:rPr>
          <w:rFonts w:ascii="Arial" w:hAnsi="Arial" w:cs="Arial"/>
          <w:sz w:val="22"/>
          <w:szCs w:val="22"/>
        </w:rPr>
        <w:t xml:space="preserve"> de 2.021.</w:t>
      </w:r>
    </w:p>
    <w:p w:rsidR="0007323C" w:rsidRPr="002D1C93" w:rsidRDefault="0007323C" w:rsidP="0007323C">
      <w:pPr>
        <w:spacing w:line="360" w:lineRule="auto"/>
        <w:jc w:val="both"/>
        <w:rPr>
          <w:rFonts w:ascii="Arial" w:hAnsi="Arial" w:cs="Arial"/>
          <w:sz w:val="22"/>
          <w:szCs w:val="22"/>
        </w:rPr>
      </w:pPr>
    </w:p>
    <w:p w:rsidR="0007323C" w:rsidRPr="002D1C93" w:rsidRDefault="0007323C" w:rsidP="0007323C">
      <w:pPr>
        <w:spacing w:line="360" w:lineRule="auto"/>
        <w:jc w:val="both"/>
        <w:rPr>
          <w:rFonts w:ascii="Arial" w:hAnsi="Arial" w:cs="Arial"/>
          <w:sz w:val="22"/>
          <w:szCs w:val="22"/>
        </w:rPr>
      </w:pPr>
    </w:p>
    <w:p w:rsidR="0007323C" w:rsidRPr="002D1C93" w:rsidRDefault="0007323C" w:rsidP="0007323C">
      <w:pPr>
        <w:spacing w:line="360" w:lineRule="auto"/>
        <w:jc w:val="both"/>
        <w:rPr>
          <w:rFonts w:ascii="Arial" w:hAnsi="Arial" w:cs="Arial"/>
          <w:sz w:val="22"/>
          <w:szCs w:val="22"/>
        </w:rPr>
      </w:pPr>
    </w:p>
    <w:p w:rsidR="0007323C" w:rsidRPr="002D1C93" w:rsidRDefault="009E6017" w:rsidP="0007323C">
      <w:pPr>
        <w:spacing w:line="360" w:lineRule="auto"/>
        <w:jc w:val="center"/>
        <w:rPr>
          <w:rFonts w:ascii="Arial" w:hAnsi="Arial" w:cs="Arial"/>
          <w:b/>
          <w:sz w:val="22"/>
          <w:szCs w:val="22"/>
        </w:rPr>
      </w:pPr>
      <w:r w:rsidRPr="002D1C93">
        <w:rPr>
          <w:rFonts w:ascii="Arial" w:hAnsi="Arial" w:cs="Arial"/>
          <w:b/>
          <w:sz w:val="22"/>
          <w:szCs w:val="22"/>
        </w:rPr>
        <w:t>ELIEL MIRANDA</w:t>
      </w:r>
    </w:p>
    <w:p w:rsidR="00F15B42" w:rsidRDefault="009E6017" w:rsidP="00350D13">
      <w:pPr>
        <w:spacing w:line="360" w:lineRule="auto"/>
        <w:jc w:val="center"/>
        <w:rPr>
          <w:rFonts w:ascii="Arial" w:hAnsi="Arial" w:cs="Arial"/>
          <w:b/>
          <w:sz w:val="22"/>
          <w:szCs w:val="22"/>
        </w:rPr>
      </w:pPr>
      <w:r w:rsidRPr="002D1C93">
        <w:rPr>
          <w:rFonts w:ascii="Arial" w:hAnsi="Arial" w:cs="Arial"/>
          <w:b/>
          <w:sz w:val="22"/>
          <w:szCs w:val="22"/>
        </w:rPr>
        <w:t>-vereador-</w:t>
      </w:r>
    </w:p>
    <w:p w:rsidR="00045A14" w:rsidRDefault="00045A14" w:rsidP="00350D13">
      <w:pPr>
        <w:spacing w:line="360" w:lineRule="auto"/>
        <w:jc w:val="center"/>
        <w:rPr>
          <w:rFonts w:ascii="Arial" w:hAnsi="Arial" w:cs="Arial"/>
          <w:b/>
          <w:sz w:val="22"/>
          <w:szCs w:val="22"/>
        </w:rPr>
      </w:pPr>
    </w:p>
    <w:p w:rsidR="00045A14" w:rsidRDefault="00045A14" w:rsidP="00350D13">
      <w:pPr>
        <w:spacing w:line="360" w:lineRule="auto"/>
        <w:jc w:val="center"/>
        <w:rPr>
          <w:rFonts w:ascii="Arial" w:hAnsi="Arial" w:cs="Arial"/>
          <w:b/>
          <w:sz w:val="22"/>
          <w:szCs w:val="22"/>
        </w:rPr>
      </w:pPr>
    </w:p>
    <w:p w:rsidR="00045A14" w:rsidRDefault="00045A14" w:rsidP="00350D13">
      <w:pPr>
        <w:spacing w:line="360" w:lineRule="auto"/>
        <w:jc w:val="center"/>
        <w:rPr>
          <w:rFonts w:ascii="Arial" w:hAnsi="Arial" w:cs="Arial"/>
          <w:b/>
          <w:sz w:val="22"/>
          <w:szCs w:val="22"/>
        </w:rPr>
      </w:pPr>
    </w:p>
    <w:p w:rsidR="00045A14" w:rsidRDefault="00045A14" w:rsidP="00350D13">
      <w:pPr>
        <w:spacing w:line="360" w:lineRule="auto"/>
        <w:jc w:val="center"/>
        <w:rPr>
          <w:rFonts w:ascii="Arial" w:hAnsi="Arial" w:cs="Arial"/>
          <w:b/>
          <w:sz w:val="22"/>
          <w:szCs w:val="22"/>
        </w:rPr>
      </w:pPr>
    </w:p>
    <w:p w:rsidR="00045A14" w:rsidRDefault="00045A14" w:rsidP="00350D13">
      <w:pPr>
        <w:spacing w:line="360" w:lineRule="auto"/>
        <w:jc w:val="center"/>
        <w:rPr>
          <w:rFonts w:ascii="Arial" w:hAnsi="Arial" w:cs="Arial"/>
          <w:b/>
          <w:sz w:val="22"/>
          <w:szCs w:val="22"/>
        </w:rPr>
      </w:pPr>
    </w:p>
    <w:p w:rsidR="00045A14" w:rsidRDefault="00045A14" w:rsidP="00350D13">
      <w:pPr>
        <w:spacing w:line="360" w:lineRule="auto"/>
        <w:jc w:val="center"/>
        <w:rPr>
          <w:rFonts w:ascii="Arial" w:hAnsi="Arial" w:cs="Arial"/>
          <w:b/>
          <w:sz w:val="22"/>
          <w:szCs w:val="22"/>
        </w:rPr>
      </w:pPr>
    </w:p>
    <w:p w:rsidR="00045A14" w:rsidRDefault="00045A14" w:rsidP="00350D13">
      <w:pPr>
        <w:spacing w:line="360" w:lineRule="auto"/>
        <w:jc w:val="center"/>
        <w:rPr>
          <w:rFonts w:ascii="Arial" w:hAnsi="Arial" w:cs="Arial"/>
          <w:b/>
          <w:sz w:val="22"/>
          <w:szCs w:val="22"/>
        </w:rPr>
      </w:pPr>
    </w:p>
    <w:p w:rsidR="00045A14" w:rsidRDefault="00045A14" w:rsidP="00350D13">
      <w:pPr>
        <w:spacing w:line="360" w:lineRule="auto"/>
        <w:jc w:val="center"/>
        <w:rPr>
          <w:rFonts w:ascii="Arial" w:hAnsi="Arial" w:cs="Arial"/>
          <w:b/>
          <w:sz w:val="22"/>
          <w:szCs w:val="22"/>
        </w:rPr>
      </w:pPr>
    </w:p>
    <w:p w:rsidR="00045A14" w:rsidRDefault="00045A14" w:rsidP="00350D13">
      <w:pPr>
        <w:spacing w:line="360" w:lineRule="auto"/>
        <w:jc w:val="center"/>
        <w:rPr>
          <w:rFonts w:ascii="Arial" w:hAnsi="Arial" w:cs="Arial"/>
          <w:b/>
          <w:sz w:val="22"/>
          <w:szCs w:val="22"/>
        </w:rPr>
      </w:pPr>
    </w:p>
    <w:p w:rsidR="00045A14" w:rsidRDefault="00045A14" w:rsidP="00350D13">
      <w:pPr>
        <w:spacing w:line="360" w:lineRule="auto"/>
        <w:jc w:val="center"/>
        <w:rPr>
          <w:rFonts w:ascii="Arial" w:hAnsi="Arial" w:cs="Arial"/>
          <w:b/>
          <w:sz w:val="22"/>
          <w:szCs w:val="22"/>
        </w:rPr>
      </w:pPr>
    </w:p>
    <w:p w:rsidR="00045A14" w:rsidRDefault="00045A14" w:rsidP="00350D13">
      <w:pPr>
        <w:spacing w:line="360" w:lineRule="auto"/>
        <w:jc w:val="center"/>
        <w:rPr>
          <w:rFonts w:ascii="Arial" w:hAnsi="Arial" w:cs="Arial"/>
          <w:b/>
          <w:sz w:val="22"/>
          <w:szCs w:val="22"/>
        </w:rPr>
      </w:pPr>
    </w:p>
    <w:p w:rsidR="00045A14" w:rsidRDefault="00045A14" w:rsidP="00350D13">
      <w:pPr>
        <w:spacing w:line="360" w:lineRule="auto"/>
        <w:jc w:val="center"/>
        <w:rPr>
          <w:rFonts w:ascii="Arial" w:hAnsi="Arial" w:cs="Arial"/>
          <w:b/>
          <w:sz w:val="22"/>
          <w:szCs w:val="22"/>
        </w:rPr>
      </w:pPr>
    </w:p>
    <w:p w:rsidR="00045A14" w:rsidRDefault="00045A14" w:rsidP="00350D13">
      <w:pPr>
        <w:spacing w:line="360" w:lineRule="auto"/>
        <w:jc w:val="center"/>
        <w:rPr>
          <w:rFonts w:ascii="Arial" w:hAnsi="Arial" w:cs="Arial"/>
          <w:b/>
          <w:sz w:val="22"/>
          <w:szCs w:val="22"/>
        </w:rPr>
      </w:pPr>
    </w:p>
    <w:p w:rsidR="00045A14" w:rsidRDefault="00045A14" w:rsidP="00350D13">
      <w:pPr>
        <w:spacing w:line="360" w:lineRule="auto"/>
        <w:jc w:val="center"/>
        <w:rPr>
          <w:rFonts w:ascii="Arial" w:hAnsi="Arial" w:cs="Arial"/>
          <w:b/>
          <w:sz w:val="22"/>
          <w:szCs w:val="22"/>
        </w:rPr>
      </w:pPr>
    </w:p>
    <w:p w:rsidR="00045A14" w:rsidRDefault="00045A14" w:rsidP="00350D13">
      <w:pPr>
        <w:spacing w:line="360" w:lineRule="auto"/>
        <w:jc w:val="center"/>
        <w:rPr>
          <w:rFonts w:ascii="Arial" w:hAnsi="Arial" w:cs="Arial"/>
          <w:b/>
          <w:sz w:val="22"/>
          <w:szCs w:val="22"/>
        </w:rPr>
      </w:pPr>
    </w:p>
    <w:p w:rsidR="00FA370A" w:rsidRDefault="00FA370A" w:rsidP="00350D13">
      <w:pPr>
        <w:spacing w:line="360" w:lineRule="auto"/>
        <w:jc w:val="center"/>
        <w:rPr>
          <w:rFonts w:ascii="Arial" w:hAnsi="Arial" w:cs="Arial"/>
          <w:b/>
          <w:sz w:val="22"/>
          <w:szCs w:val="22"/>
        </w:rPr>
      </w:pPr>
    </w:p>
    <w:p w:rsidR="00045A14" w:rsidRDefault="00045A14" w:rsidP="00350D13">
      <w:pPr>
        <w:spacing w:line="360" w:lineRule="auto"/>
        <w:jc w:val="center"/>
        <w:rPr>
          <w:rFonts w:ascii="Arial" w:hAnsi="Arial" w:cs="Arial"/>
          <w:b/>
          <w:sz w:val="22"/>
          <w:szCs w:val="22"/>
        </w:rPr>
      </w:pPr>
    </w:p>
    <w:p w:rsidR="00045A14" w:rsidRDefault="00045A14" w:rsidP="00393D57">
      <w:pPr>
        <w:spacing w:line="360" w:lineRule="auto"/>
        <w:rPr>
          <w:rFonts w:ascii="Arial" w:hAnsi="Arial" w:cs="Arial"/>
          <w:b/>
          <w:sz w:val="22"/>
          <w:szCs w:val="22"/>
        </w:rPr>
      </w:pPr>
    </w:p>
    <w:p w:rsidR="00C856E1" w:rsidRDefault="00C856E1" w:rsidP="00393D57">
      <w:pPr>
        <w:spacing w:line="360" w:lineRule="auto"/>
        <w:rPr>
          <w:rFonts w:ascii="Arial" w:hAnsi="Arial" w:cs="Arial"/>
          <w:b/>
          <w:sz w:val="22"/>
          <w:szCs w:val="22"/>
        </w:rPr>
      </w:pPr>
    </w:p>
    <w:p w:rsidR="00C856E1" w:rsidRDefault="00C856E1" w:rsidP="00393D57">
      <w:pPr>
        <w:spacing w:line="360" w:lineRule="auto"/>
        <w:rPr>
          <w:rFonts w:ascii="Arial" w:hAnsi="Arial" w:cs="Arial"/>
          <w:b/>
          <w:sz w:val="22"/>
          <w:szCs w:val="22"/>
        </w:rPr>
      </w:pPr>
    </w:p>
    <w:p w:rsidR="00C856E1" w:rsidRDefault="00C856E1" w:rsidP="00393D57">
      <w:pPr>
        <w:spacing w:line="360" w:lineRule="auto"/>
        <w:rPr>
          <w:rFonts w:ascii="Arial" w:hAnsi="Arial" w:cs="Arial"/>
          <w:b/>
          <w:sz w:val="22"/>
          <w:szCs w:val="22"/>
        </w:rPr>
      </w:pPr>
    </w:p>
    <w:p w:rsidR="00C856E1" w:rsidRPr="00350D13" w:rsidRDefault="00C856E1" w:rsidP="00393D57">
      <w:pPr>
        <w:spacing w:line="360" w:lineRule="auto"/>
        <w:rPr>
          <w:rFonts w:ascii="Arial" w:hAnsi="Arial" w:cs="Arial"/>
          <w:b/>
          <w:sz w:val="22"/>
          <w:szCs w:val="22"/>
        </w:rPr>
      </w:pPr>
    </w:p>
    <w:p w:rsidR="0007323C" w:rsidRDefault="009E6017" w:rsidP="0007323C">
      <w:pPr>
        <w:spacing w:line="360" w:lineRule="auto"/>
        <w:jc w:val="center"/>
        <w:rPr>
          <w:rFonts w:ascii="Arial" w:hAnsi="Arial" w:cs="Arial"/>
          <w:b/>
          <w:sz w:val="22"/>
          <w:szCs w:val="22"/>
          <w:u w:val="single"/>
        </w:rPr>
      </w:pPr>
      <w:r w:rsidRPr="002D1C93">
        <w:rPr>
          <w:rFonts w:ascii="Arial" w:hAnsi="Arial" w:cs="Arial"/>
          <w:b/>
          <w:sz w:val="22"/>
          <w:szCs w:val="22"/>
          <w:u w:val="single"/>
        </w:rPr>
        <w:lastRenderedPageBreak/>
        <w:t>EXPOSIÇÃO DE MOTIVOS</w:t>
      </w:r>
    </w:p>
    <w:p w:rsidR="00C856E1" w:rsidRDefault="00C856E1" w:rsidP="0007323C">
      <w:pPr>
        <w:spacing w:line="360" w:lineRule="auto"/>
        <w:jc w:val="center"/>
        <w:rPr>
          <w:rFonts w:ascii="Arial" w:hAnsi="Arial" w:cs="Arial"/>
          <w:b/>
          <w:sz w:val="22"/>
          <w:szCs w:val="22"/>
          <w:u w:val="single"/>
        </w:rPr>
      </w:pPr>
    </w:p>
    <w:p w:rsidR="00C856E1" w:rsidRDefault="009E6017" w:rsidP="00C856E1">
      <w:pPr>
        <w:tabs>
          <w:tab w:val="left" w:pos="1418"/>
        </w:tabs>
        <w:spacing w:line="360" w:lineRule="auto"/>
        <w:ind w:firstLine="1440"/>
        <w:jc w:val="both"/>
        <w:rPr>
          <w:rFonts w:ascii="Arial" w:hAnsi="Arial" w:cs="Arial"/>
          <w:sz w:val="22"/>
          <w:szCs w:val="22"/>
        </w:rPr>
      </w:pPr>
      <w:r w:rsidRPr="00C856E1">
        <w:rPr>
          <w:rFonts w:ascii="Arial" w:hAnsi="Arial" w:cs="Arial"/>
          <w:sz w:val="22"/>
          <w:szCs w:val="22"/>
        </w:rPr>
        <w:t xml:space="preserve">O </w:t>
      </w:r>
      <w:r w:rsidRPr="00C856E1">
        <w:rPr>
          <w:rFonts w:ascii="Arial" w:hAnsi="Arial" w:cs="Arial"/>
          <w:sz w:val="22"/>
          <w:szCs w:val="22"/>
        </w:rPr>
        <w:t>quadro atual impõe a racionalização e o controle dos gastos públicos. Desta forma, ao discriminar os gastos com publicidade e colocá-los no "radar social", haverá uma maior legitimação dos dispêndios públicos nesta seara.</w:t>
      </w:r>
    </w:p>
    <w:p w:rsidR="00C856E1" w:rsidRPr="00C856E1" w:rsidRDefault="00C856E1" w:rsidP="00C856E1">
      <w:pPr>
        <w:tabs>
          <w:tab w:val="left" w:pos="1418"/>
        </w:tabs>
        <w:spacing w:line="360" w:lineRule="auto"/>
        <w:ind w:firstLine="1440"/>
        <w:jc w:val="both"/>
        <w:rPr>
          <w:rFonts w:ascii="Arial" w:hAnsi="Arial" w:cs="Arial"/>
          <w:sz w:val="22"/>
          <w:szCs w:val="22"/>
        </w:rPr>
      </w:pPr>
    </w:p>
    <w:p w:rsidR="00C856E1" w:rsidRDefault="009E6017" w:rsidP="00C856E1">
      <w:pPr>
        <w:tabs>
          <w:tab w:val="left" w:pos="1418"/>
        </w:tabs>
        <w:spacing w:line="360" w:lineRule="auto"/>
        <w:ind w:firstLine="1440"/>
        <w:jc w:val="both"/>
        <w:rPr>
          <w:rFonts w:ascii="Arial" w:hAnsi="Arial" w:cs="Arial"/>
          <w:sz w:val="22"/>
          <w:szCs w:val="22"/>
        </w:rPr>
      </w:pPr>
      <w:r w:rsidRPr="00C856E1">
        <w:rPr>
          <w:rFonts w:ascii="Arial" w:hAnsi="Arial" w:cs="Arial"/>
          <w:sz w:val="22"/>
          <w:szCs w:val="22"/>
        </w:rPr>
        <w:t xml:space="preserve"> Salienta-se que o presente Proje</w:t>
      </w:r>
      <w:r w:rsidRPr="00C856E1">
        <w:rPr>
          <w:rFonts w:ascii="Arial" w:hAnsi="Arial" w:cs="Arial"/>
          <w:sz w:val="22"/>
          <w:szCs w:val="22"/>
        </w:rPr>
        <w:t xml:space="preserve">to de Lei busca apenas garantir efetividade ao direito de acesso à informação e ao princípio da publicidade e transparência dos atos do Poder Público, nos termos do art. 5º, inciso XXXIII, e art. 37, ambos da Constituição Federal. </w:t>
      </w:r>
    </w:p>
    <w:p w:rsidR="00C856E1" w:rsidRPr="00C856E1" w:rsidRDefault="00C856E1" w:rsidP="00C856E1">
      <w:pPr>
        <w:tabs>
          <w:tab w:val="left" w:pos="1418"/>
        </w:tabs>
        <w:spacing w:line="360" w:lineRule="auto"/>
        <w:ind w:firstLine="1440"/>
        <w:jc w:val="both"/>
        <w:rPr>
          <w:rFonts w:ascii="Arial" w:hAnsi="Arial" w:cs="Arial"/>
          <w:color w:val="FF0000"/>
          <w:sz w:val="22"/>
          <w:szCs w:val="22"/>
        </w:rPr>
      </w:pPr>
    </w:p>
    <w:p w:rsidR="00C856E1" w:rsidRDefault="009E6017" w:rsidP="00C856E1">
      <w:pPr>
        <w:tabs>
          <w:tab w:val="left" w:pos="1418"/>
        </w:tabs>
        <w:spacing w:line="360" w:lineRule="auto"/>
        <w:ind w:firstLine="1440"/>
        <w:jc w:val="both"/>
        <w:rPr>
          <w:rFonts w:ascii="Arial" w:hAnsi="Arial" w:cs="Arial"/>
          <w:sz w:val="22"/>
          <w:szCs w:val="22"/>
        </w:rPr>
      </w:pPr>
      <w:r w:rsidRPr="00893837">
        <w:rPr>
          <w:rFonts w:ascii="Arial" w:hAnsi="Arial" w:cs="Arial"/>
          <w:color w:val="000000" w:themeColor="text1"/>
          <w:sz w:val="22"/>
          <w:szCs w:val="22"/>
        </w:rPr>
        <w:t xml:space="preserve">No que diz respeito ao </w:t>
      </w:r>
      <w:r w:rsidRPr="00893837">
        <w:rPr>
          <w:rFonts w:ascii="Arial" w:hAnsi="Arial" w:cs="Arial"/>
          <w:color w:val="000000" w:themeColor="text1"/>
          <w:sz w:val="22"/>
          <w:szCs w:val="22"/>
        </w:rPr>
        <w:t>princípio da reserva de administração, cabe mencionar que, nesse Projeto de Lei, não é diretamente afetado, mesmo porque "o fato de a regra estar dirigida ao Poder Executivo, por si só, não implica que ela deva ser de iniciativa privativa" do Prefeito (ADI</w:t>
      </w:r>
      <w:r w:rsidRPr="00893837">
        <w:rPr>
          <w:rFonts w:ascii="Arial" w:hAnsi="Arial" w:cs="Arial"/>
          <w:color w:val="000000" w:themeColor="text1"/>
          <w:sz w:val="22"/>
          <w:szCs w:val="22"/>
        </w:rPr>
        <w:t xml:space="preserve"> 2444/RS, Rel. Min. Dias Toffoli, j. 06/11/2014), principalmente quando a matéria não versa sobre criação de novas atribuições para o Poder Executivo. No caso </w:t>
      </w:r>
      <w:r w:rsidRPr="00C856E1">
        <w:rPr>
          <w:rFonts w:ascii="Arial" w:hAnsi="Arial" w:cs="Arial"/>
          <w:sz w:val="22"/>
          <w:szCs w:val="22"/>
        </w:rPr>
        <w:t>do presente Projeto o que há é a simples reafirmação e concretização dos direitos reconhecidos pe</w:t>
      </w:r>
      <w:r w:rsidRPr="00C856E1">
        <w:rPr>
          <w:rFonts w:ascii="Arial" w:hAnsi="Arial" w:cs="Arial"/>
          <w:sz w:val="22"/>
          <w:szCs w:val="22"/>
        </w:rPr>
        <w:t>la Constituição Federal e que, inclusive, já foram objeto de regulamentação pela União em termos gerais, como consta da Lei nº 12.527, de 18 de novembro de 2011, com expressa ressalva da competência dos demais entes federativos para definir regras específi</w:t>
      </w:r>
      <w:r w:rsidRPr="00C856E1">
        <w:rPr>
          <w:rFonts w:ascii="Arial" w:hAnsi="Arial" w:cs="Arial"/>
          <w:sz w:val="22"/>
          <w:szCs w:val="22"/>
        </w:rPr>
        <w:t>cas sobre o tema, conforme previsão do art. 45 (Cabe aos Estados, ao Distrito Federal e aos Municípios, em legislação própria, obedecidas as normas gerais estabelecidas nesta Lei, definir regras específicas, especialmente quanto ao disposto no art. 9o e na</w:t>
      </w:r>
      <w:r w:rsidRPr="00C856E1">
        <w:rPr>
          <w:rFonts w:ascii="Arial" w:hAnsi="Arial" w:cs="Arial"/>
          <w:sz w:val="22"/>
          <w:szCs w:val="22"/>
        </w:rPr>
        <w:t xml:space="preserve"> Seção II do Capítulo III.) </w:t>
      </w:r>
    </w:p>
    <w:p w:rsidR="00C856E1" w:rsidRPr="00C856E1" w:rsidRDefault="00C856E1" w:rsidP="00C856E1">
      <w:pPr>
        <w:tabs>
          <w:tab w:val="left" w:pos="1418"/>
        </w:tabs>
        <w:spacing w:line="360" w:lineRule="auto"/>
        <w:ind w:firstLine="1440"/>
        <w:jc w:val="both"/>
        <w:rPr>
          <w:rFonts w:ascii="Arial" w:hAnsi="Arial" w:cs="Arial"/>
          <w:sz w:val="22"/>
          <w:szCs w:val="22"/>
        </w:rPr>
      </w:pPr>
    </w:p>
    <w:p w:rsidR="00C856E1" w:rsidRPr="00C856E1" w:rsidRDefault="009E6017" w:rsidP="00C856E1">
      <w:pPr>
        <w:tabs>
          <w:tab w:val="left" w:pos="1418"/>
        </w:tabs>
        <w:spacing w:line="360" w:lineRule="auto"/>
        <w:ind w:firstLine="1440"/>
        <w:jc w:val="both"/>
        <w:rPr>
          <w:rFonts w:ascii="Arial" w:hAnsi="Arial" w:cs="Arial"/>
          <w:sz w:val="22"/>
          <w:szCs w:val="22"/>
        </w:rPr>
      </w:pPr>
      <w:r w:rsidRPr="00C856E1">
        <w:rPr>
          <w:rFonts w:ascii="Arial" w:hAnsi="Arial" w:cs="Arial"/>
          <w:sz w:val="22"/>
          <w:szCs w:val="22"/>
        </w:rPr>
        <w:t>Verifica-se, portanto, que este Projeto apenas suplementa a legislação federal, conforme dispõe o art. 30, inciso II, da Constituição da República, adotando medidas de aprimoramento para assegurar aos cidadãos de Santa Bárbara</w:t>
      </w:r>
      <w:r w:rsidRPr="00C856E1">
        <w:rPr>
          <w:rFonts w:ascii="Arial" w:hAnsi="Arial" w:cs="Arial"/>
          <w:sz w:val="22"/>
          <w:szCs w:val="22"/>
        </w:rPr>
        <w:t xml:space="preserve"> d´Oeste, com base nas garantias legais e constitucionais, o acesso ao valor gasto pela Administração Pública com publicidade (impressa e digital). Assim, não há que se falar em interferência em atos de gestão administrativa, tampouco em onerosidade, razão</w:t>
      </w:r>
      <w:r w:rsidRPr="00C856E1">
        <w:rPr>
          <w:rFonts w:ascii="Arial" w:hAnsi="Arial" w:cs="Arial"/>
          <w:sz w:val="22"/>
          <w:szCs w:val="22"/>
        </w:rPr>
        <w:t xml:space="preserve"> pela qual não depende de iniciativa exclusiva do Chefe do Poder Executivo. </w:t>
      </w:r>
    </w:p>
    <w:p w:rsidR="00C856E1" w:rsidRPr="00893837" w:rsidRDefault="009E6017" w:rsidP="00C856E1">
      <w:pPr>
        <w:tabs>
          <w:tab w:val="left" w:pos="1418"/>
        </w:tabs>
        <w:spacing w:line="360" w:lineRule="auto"/>
        <w:ind w:firstLine="1440"/>
        <w:jc w:val="both"/>
        <w:rPr>
          <w:rFonts w:ascii="Arial" w:hAnsi="Arial" w:cs="Arial"/>
          <w:color w:val="000000" w:themeColor="text1"/>
          <w:sz w:val="22"/>
          <w:szCs w:val="22"/>
        </w:rPr>
      </w:pPr>
      <w:r w:rsidRPr="00893837">
        <w:rPr>
          <w:rFonts w:ascii="Arial" w:hAnsi="Arial" w:cs="Arial"/>
          <w:color w:val="000000" w:themeColor="text1"/>
          <w:sz w:val="22"/>
          <w:szCs w:val="22"/>
        </w:rPr>
        <w:lastRenderedPageBreak/>
        <w:t>Outrossim, o Supremo Tribunal Federal já consolidou entendimento no sentido de que "lei disciplinadora de atos de publicidade do Estado, que independem de reserva de iniciativa do</w:t>
      </w:r>
      <w:r w:rsidRPr="00893837">
        <w:rPr>
          <w:rFonts w:ascii="Arial" w:hAnsi="Arial" w:cs="Arial"/>
          <w:color w:val="000000" w:themeColor="text1"/>
          <w:sz w:val="22"/>
          <w:szCs w:val="22"/>
        </w:rPr>
        <w:t xml:space="preserve"> Chefe do Poder Executivo estadual, visto que não versam sobre criação, estruturação e atribuições dos órgãos da Administração Pública. Não incidência de vedação constitucional (CF, artigo 61, § 1º, II, e)" (ADI-MC 2.472-RS, Tribunal Pleno, Rel. Min. Mauri</w:t>
      </w:r>
      <w:r w:rsidRPr="00893837">
        <w:rPr>
          <w:rFonts w:ascii="Arial" w:hAnsi="Arial" w:cs="Arial"/>
          <w:color w:val="000000" w:themeColor="text1"/>
          <w:sz w:val="22"/>
          <w:szCs w:val="22"/>
        </w:rPr>
        <w:t>cio Correa, j. 12/03/2002).</w:t>
      </w:r>
    </w:p>
    <w:p w:rsidR="006E31C0" w:rsidRPr="00403F4F" w:rsidRDefault="006E31C0" w:rsidP="00C856E1">
      <w:pPr>
        <w:tabs>
          <w:tab w:val="left" w:pos="1418"/>
        </w:tabs>
        <w:spacing w:line="360" w:lineRule="auto"/>
        <w:jc w:val="both"/>
        <w:rPr>
          <w:rFonts w:ascii="Arial" w:hAnsi="Arial" w:cs="Arial"/>
          <w:sz w:val="22"/>
          <w:szCs w:val="22"/>
        </w:rPr>
      </w:pPr>
    </w:p>
    <w:p w:rsidR="005B6231" w:rsidRDefault="009E6017" w:rsidP="006E31C0">
      <w:pPr>
        <w:tabs>
          <w:tab w:val="left" w:pos="1418"/>
        </w:tabs>
        <w:spacing w:line="360" w:lineRule="auto"/>
        <w:ind w:firstLine="1440"/>
        <w:jc w:val="both"/>
        <w:rPr>
          <w:rFonts w:ascii="Arial" w:hAnsi="Arial" w:cs="Arial"/>
          <w:sz w:val="22"/>
          <w:szCs w:val="22"/>
        </w:rPr>
      </w:pPr>
      <w:r w:rsidRPr="00403F4F">
        <w:rPr>
          <w:rFonts w:ascii="Arial" w:hAnsi="Arial" w:cs="Arial"/>
          <w:sz w:val="22"/>
          <w:szCs w:val="22"/>
        </w:rPr>
        <w:t xml:space="preserve"> Sendo assim de total importância para os munícipes da cidade de Santa Bárbara d´Oeste do exposto, solicito a colaboração dos nobres pares desta Casa para aprovação deste relevante Projeto de Lei.</w:t>
      </w:r>
    </w:p>
    <w:p w:rsidR="00FA370A" w:rsidRPr="006E31C0" w:rsidRDefault="00FA370A" w:rsidP="00C856E1">
      <w:pPr>
        <w:tabs>
          <w:tab w:val="left" w:pos="1418"/>
        </w:tabs>
        <w:spacing w:line="360" w:lineRule="auto"/>
        <w:jc w:val="both"/>
        <w:rPr>
          <w:rFonts w:ascii="Arial" w:hAnsi="Arial" w:cs="Arial"/>
          <w:sz w:val="22"/>
          <w:szCs w:val="22"/>
        </w:rPr>
      </w:pPr>
    </w:p>
    <w:p w:rsidR="00350D13" w:rsidRDefault="00350D13" w:rsidP="005B6231">
      <w:pPr>
        <w:rPr>
          <w:sz w:val="22"/>
          <w:szCs w:val="22"/>
        </w:rPr>
      </w:pPr>
    </w:p>
    <w:p w:rsidR="0007323C" w:rsidRPr="002D1C93" w:rsidRDefault="009E6017" w:rsidP="0007323C">
      <w:pPr>
        <w:spacing w:line="360" w:lineRule="auto"/>
        <w:jc w:val="center"/>
        <w:rPr>
          <w:rFonts w:ascii="Arial" w:hAnsi="Arial" w:cs="Arial"/>
          <w:sz w:val="22"/>
          <w:szCs w:val="22"/>
        </w:rPr>
      </w:pPr>
      <w:r>
        <w:rPr>
          <w:rFonts w:ascii="Arial" w:hAnsi="Arial" w:cs="Arial"/>
          <w:sz w:val="22"/>
          <w:szCs w:val="22"/>
        </w:rPr>
        <w:t>P</w:t>
      </w:r>
      <w:r w:rsidR="00901A97" w:rsidRPr="002D1C93">
        <w:rPr>
          <w:rFonts w:ascii="Arial" w:hAnsi="Arial" w:cs="Arial"/>
          <w:sz w:val="22"/>
          <w:szCs w:val="22"/>
        </w:rPr>
        <w:t xml:space="preserve">lenário “Dr. Tancredo Neves”, em </w:t>
      </w:r>
      <w:r w:rsidR="00C856E1">
        <w:rPr>
          <w:rFonts w:ascii="Arial" w:hAnsi="Arial" w:cs="Arial"/>
          <w:sz w:val="22"/>
          <w:szCs w:val="22"/>
        </w:rPr>
        <w:t>21</w:t>
      </w:r>
      <w:r w:rsidR="009A0324">
        <w:rPr>
          <w:rFonts w:ascii="Arial" w:hAnsi="Arial" w:cs="Arial"/>
          <w:sz w:val="22"/>
          <w:szCs w:val="22"/>
        </w:rPr>
        <w:t xml:space="preserve"> de abril</w:t>
      </w:r>
      <w:r w:rsidR="00901A97" w:rsidRPr="002D1C93">
        <w:rPr>
          <w:rFonts w:ascii="Arial" w:hAnsi="Arial" w:cs="Arial"/>
          <w:sz w:val="22"/>
          <w:szCs w:val="22"/>
        </w:rPr>
        <w:t xml:space="preserve"> de 2.021.</w:t>
      </w:r>
    </w:p>
    <w:p w:rsidR="0007323C" w:rsidRDefault="0007323C" w:rsidP="0007323C">
      <w:pPr>
        <w:spacing w:line="360" w:lineRule="auto"/>
        <w:jc w:val="both"/>
        <w:rPr>
          <w:rFonts w:ascii="Arial" w:hAnsi="Arial" w:cs="Arial"/>
          <w:sz w:val="22"/>
          <w:szCs w:val="22"/>
        </w:rPr>
      </w:pPr>
    </w:p>
    <w:p w:rsidR="00536308" w:rsidRPr="002D1C93" w:rsidRDefault="00536308" w:rsidP="0007323C">
      <w:pPr>
        <w:spacing w:line="360" w:lineRule="auto"/>
        <w:jc w:val="both"/>
        <w:rPr>
          <w:rFonts w:ascii="Arial" w:hAnsi="Arial" w:cs="Arial"/>
          <w:sz w:val="22"/>
          <w:szCs w:val="22"/>
        </w:rPr>
      </w:pPr>
    </w:p>
    <w:p w:rsidR="00436433" w:rsidRPr="002D1C93" w:rsidRDefault="00436433" w:rsidP="0007323C">
      <w:pPr>
        <w:spacing w:line="360" w:lineRule="auto"/>
        <w:jc w:val="both"/>
        <w:rPr>
          <w:rFonts w:ascii="Arial" w:hAnsi="Arial" w:cs="Arial"/>
          <w:sz w:val="22"/>
          <w:szCs w:val="22"/>
        </w:rPr>
      </w:pPr>
    </w:p>
    <w:p w:rsidR="0007323C" w:rsidRPr="002D1C93" w:rsidRDefault="009E6017" w:rsidP="0007323C">
      <w:pPr>
        <w:spacing w:line="360" w:lineRule="auto"/>
        <w:jc w:val="center"/>
        <w:rPr>
          <w:rFonts w:ascii="Arial" w:hAnsi="Arial" w:cs="Arial"/>
          <w:b/>
          <w:sz w:val="22"/>
          <w:szCs w:val="22"/>
        </w:rPr>
      </w:pPr>
      <w:r w:rsidRPr="002D1C93">
        <w:rPr>
          <w:rFonts w:ascii="Arial" w:hAnsi="Arial" w:cs="Arial"/>
          <w:b/>
          <w:sz w:val="22"/>
          <w:szCs w:val="22"/>
        </w:rPr>
        <w:t>ELIEL MIRANDA</w:t>
      </w:r>
    </w:p>
    <w:p w:rsidR="00436433" w:rsidRPr="002D1C93" w:rsidRDefault="009E6017" w:rsidP="00313F56">
      <w:pPr>
        <w:jc w:val="center"/>
        <w:rPr>
          <w:rFonts w:ascii="Arial" w:hAnsi="Arial" w:cs="Arial"/>
          <w:b/>
          <w:sz w:val="22"/>
          <w:szCs w:val="22"/>
        </w:rPr>
      </w:pPr>
      <w:r>
        <w:rPr>
          <w:rFonts w:ascii="Arial" w:hAnsi="Arial" w:cs="Arial"/>
          <w:b/>
          <w:sz w:val="22"/>
          <w:szCs w:val="22"/>
        </w:rPr>
        <w:t>-vereador-</w:t>
      </w:r>
    </w:p>
    <w:sectPr w:rsidR="00436433" w:rsidRPr="002D1C93" w:rsidSect="0007323C">
      <w:headerReference w:type="default" r:id="rId8"/>
      <w:pgSz w:w="11907" w:h="16840" w:code="9"/>
      <w:pgMar w:top="2552" w:right="1701" w:bottom="1418"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017" w:rsidRDefault="009E6017">
      <w:r>
        <w:separator/>
      </w:r>
    </w:p>
  </w:endnote>
  <w:endnote w:type="continuationSeparator" w:id="0">
    <w:p w:rsidR="009E6017" w:rsidRDefault="009E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017" w:rsidRDefault="009E6017">
      <w:r>
        <w:separator/>
      </w:r>
    </w:p>
  </w:footnote>
  <w:footnote w:type="continuationSeparator" w:id="0">
    <w:p w:rsidR="009E6017" w:rsidRDefault="009E6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9E6017">
    <w:pPr>
      <w:pStyle w:val="Cabealho"/>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63449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163449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9E6017"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9E6017"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ixa de Texto 2" o:spid="_x0000_s2049" type="#_x0000_t202" style="width:420.7pt;height:128.7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63449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63449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9E6017">
                          <w:r>
                            <w:rPr>
                              <w:noProof/>
                            </w:rPr>
                            <w:drawing>
                              <wp:inline distT="0" distB="0" distL="0" distR="0">
                                <wp:extent cx="1025525" cy="1144905"/>
                                <wp:effectExtent l="0" t="0" r="3175" b="0"/>
                                <wp:docPr id="437354066"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031869"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2050" type="#_x0000_t202" style="width:170.1pt;height:128.7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5525" cy="1144905"/>
                        <wp:effectExtent l="0" t="0" r="3175" b="0"/>
                        <wp:docPr id="82465186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505591" name="Picture 2" descr="brasao"/>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r w:rsidR="0049057E">
      <w:rPr>
        <w:noProof/>
      </w:rPr>
      <w:drawing>
        <wp:anchor distT="0" distB="0" distL="114300" distR="114300" simplePos="0" relativeHeight="251659264" behindDoc="0" locked="0" layoutInCell="1" allowOverlap="1">
          <wp:simplePos x="0" y="0"/>
          <wp:positionH relativeFrom="rightMargin">
            <wp:align>center</wp:align>
          </wp:positionH>
          <wp:positionV relativeFrom="page">
            <wp:align>center</wp:align>
          </wp:positionV>
          <wp:extent cx="381000" cy="3019425"/>
          <wp:effectExtent l="0" t="0" r="0" b="0"/>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3"/>
                  <a:stretch>
                    <a:fillRect/>
                  </a:stretch>
                </pic:blipFill>
                <pic:spPr>
                  <a:xfrm>
                    <a:off x="0" y="0"/>
                    <a:ext cx="381000" cy="30194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C130C"/>
    <w:multiLevelType w:val="hybridMultilevel"/>
    <w:tmpl w:val="AF9EE0FC"/>
    <w:lvl w:ilvl="0" w:tplc="0CB6F0CC">
      <w:start w:val="1"/>
      <w:numFmt w:val="decimal"/>
      <w:lvlText w:val="%1."/>
      <w:lvlJc w:val="left"/>
      <w:pPr>
        <w:ind w:left="720" w:hanging="360"/>
      </w:pPr>
    </w:lvl>
    <w:lvl w:ilvl="1" w:tplc="74CC18A0" w:tentative="1">
      <w:start w:val="1"/>
      <w:numFmt w:val="lowerLetter"/>
      <w:lvlText w:val="%2."/>
      <w:lvlJc w:val="left"/>
      <w:pPr>
        <w:ind w:left="1440" w:hanging="360"/>
      </w:pPr>
    </w:lvl>
    <w:lvl w:ilvl="2" w:tplc="11C2BA40" w:tentative="1">
      <w:start w:val="1"/>
      <w:numFmt w:val="lowerRoman"/>
      <w:lvlText w:val="%3."/>
      <w:lvlJc w:val="right"/>
      <w:pPr>
        <w:ind w:left="2160" w:hanging="180"/>
      </w:pPr>
    </w:lvl>
    <w:lvl w:ilvl="3" w:tplc="9CDE71F0" w:tentative="1">
      <w:start w:val="1"/>
      <w:numFmt w:val="decimal"/>
      <w:lvlText w:val="%4."/>
      <w:lvlJc w:val="left"/>
      <w:pPr>
        <w:ind w:left="2880" w:hanging="360"/>
      </w:pPr>
    </w:lvl>
    <w:lvl w:ilvl="4" w:tplc="9EBAE51C" w:tentative="1">
      <w:start w:val="1"/>
      <w:numFmt w:val="lowerLetter"/>
      <w:lvlText w:val="%5."/>
      <w:lvlJc w:val="left"/>
      <w:pPr>
        <w:ind w:left="3600" w:hanging="360"/>
      </w:pPr>
    </w:lvl>
    <w:lvl w:ilvl="5" w:tplc="0A0E2E04" w:tentative="1">
      <w:start w:val="1"/>
      <w:numFmt w:val="lowerRoman"/>
      <w:lvlText w:val="%6."/>
      <w:lvlJc w:val="right"/>
      <w:pPr>
        <w:ind w:left="4320" w:hanging="180"/>
      </w:pPr>
    </w:lvl>
    <w:lvl w:ilvl="6" w:tplc="DDDA9F70" w:tentative="1">
      <w:start w:val="1"/>
      <w:numFmt w:val="decimal"/>
      <w:lvlText w:val="%7."/>
      <w:lvlJc w:val="left"/>
      <w:pPr>
        <w:ind w:left="5040" w:hanging="360"/>
      </w:pPr>
    </w:lvl>
    <w:lvl w:ilvl="7" w:tplc="071C2B46" w:tentative="1">
      <w:start w:val="1"/>
      <w:numFmt w:val="lowerLetter"/>
      <w:lvlText w:val="%8."/>
      <w:lvlJc w:val="left"/>
      <w:pPr>
        <w:ind w:left="5760" w:hanging="360"/>
      </w:pPr>
    </w:lvl>
    <w:lvl w:ilvl="8" w:tplc="6D20BDA4"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B46"/>
    <w:rsid w:val="000006A8"/>
    <w:rsid w:val="00015B0B"/>
    <w:rsid w:val="00016596"/>
    <w:rsid w:val="00017A84"/>
    <w:rsid w:val="00045A14"/>
    <w:rsid w:val="0007323C"/>
    <w:rsid w:val="00092CF8"/>
    <w:rsid w:val="000A3806"/>
    <w:rsid w:val="000F254F"/>
    <w:rsid w:val="001122CD"/>
    <w:rsid w:val="00151F26"/>
    <w:rsid w:val="00165DF4"/>
    <w:rsid w:val="00171981"/>
    <w:rsid w:val="00177B46"/>
    <w:rsid w:val="001A7EB9"/>
    <w:rsid w:val="001B478A"/>
    <w:rsid w:val="001B6849"/>
    <w:rsid w:val="001C2CE7"/>
    <w:rsid w:val="001C7FE6"/>
    <w:rsid w:val="001D1394"/>
    <w:rsid w:val="001E79CF"/>
    <w:rsid w:val="00246171"/>
    <w:rsid w:val="00280063"/>
    <w:rsid w:val="00282FE8"/>
    <w:rsid w:val="00294B83"/>
    <w:rsid w:val="002C6732"/>
    <w:rsid w:val="002D1C93"/>
    <w:rsid w:val="002F2CA7"/>
    <w:rsid w:val="00313F56"/>
    <w:rsid w:val="0033648A"/>
    <w:rsid w:val="00350D13"/>
    <w:rsid w:val="00373483"/>
    <w:rsid w:val="00374456"/>
    <w:rsid w:val="00393D57"/>
    <w:rsid w:val="003D3AA8"/>
    <w:rsid w:val="003D4860"/>
    <w:rsid w:val="003E60B5"/>
    <w:rsid w:val="00401A11"/>
    <w:rsid w:val="00403F4F"/>
    <w:rsid w:val="00411541"/>
    <w:rsid w:val="00414B46"/>
    <w:rsid w:val="00436433"/>
    <w:rsid w:val="00454EAC"/>
    <w:rsid w:val="0049057E"/>
    <w:rsid w:val="004B57DB"/>
    <w:rsid w:val="004C67DE"/>
    <w:rsid w:val="004D2CD5"/>
    <w:rsid w:val="00536308"/>
    <w:rsid w:val="00574ECF"/>
    <w:rsid w:val="005A0A26"/>
    <w:rsid w:val="005A5751"/>
    <w:rsid w:val="005B6231"/>
    <w:rsid w:val="005C059C"/>
    <w:rsid w:val="005F1601"/>
    <w:rsid w:val="006404CD"/>
    <w:rsid w:val="006442A5"/>
    <w:rsid w:val="00691F9B"/>
    <w:rsid w:val="006B64E9"/>
    <w:rsid w:val="006E31C0"/>
    <w:rsid w:val="006E52FA"/>
    <w:rsid w:val="00705ABB"/>
    <w:rsid w:val="00730E7A"/>
    <w:rsid w:val="0077514C"/>
    <w:rsid w:val="00775F22"/>
    <w:rsid w:val="007C15DC"/>
    <w:rsid w:val="007E1EA6"/>
    <w:rsid w:val="007F2C97"/>
    <w:rsid w:val="008223E4"/>
    <w:rsid w:val="00823603"/>
    <w:rsid w:val="00893837"/>
    <w:rsid w:val="008A26C9"/>
    <w:rsid w:val="008A7D7B"/>
    <w:rsid w:val="008B427A"/>
    <w:rsid w:val="008C0A27"/>
    <w:rsid w:val="008C7FCE"/>
    <w:rsid w:val="00901A97"/>
    <w:rsid w:val="00926472"/>
    <w:rsid w:val="00927F49"/>
    <w:rsid w:val="00991F06"/>
    <w:rsid w:val="009A0324"/>
    <w:rsid w:val="009D1CB4"/>
    <w:rsid w:val="009D219A"/>
    <w:rsid w:val="009E0B79"/>
    <w:rsid w:val="009E6017"/>
    <w:rsid w:val="009E7FC3"/>
    <w:rsid w:val="009F0029"/>
    <w:rsid w:val="009F196D"/>
    <w:rsid w:val="009F53D3"/>
    <w:rsid w:val="00A0346B"/>
    <w:rsid w:val="00A13D56"/>
    <w:rsid w:val="00A45096"/>
    <w:rsid w:val="00A50676"/>
    <w:rsid w:val="00A548D0"/>
    <w:rsid w:val="00A61A54"/>
    <w:rsid w:val="00A71CAF"/>
    <w:rsid w:val="00A761C9"/>
    <w:rsid w:val="00A9035B"/>
    <w:rsid w:val="00AA79E8"/>
    <w:rsid w:val="00AE702A"/>
    <w:rsid w:val="00B24F28"/>
    <w:rsid w:val="00C10BC7"/>
    <w:rsid w:val="00C11C5E"/>
    <w:rsid w:val="00C52DA3"/>
    <w:rsid w:val="00C641BA"/>
    <w:rsid w:val="00C856E1"/>
    <w:rsid w:val="00C87EFC"/>
    <w:rsid w:val="00CC5868"/>
    <w:rsid w:val="00CC671A"/>
    <w:rsid w:val="00CD613B"/>
    <w:rsid w:val="00CE55F5"/>
    <w:rsid w:val="00CF7F49"/>
    <w:rsid w:val="00D26CB3"/>
    <w:rsid w:val="00D37B1B"/>
    <w:rsid w:val="00D64462"/>
    <w:rsid w:val="00D73B04"/>
    <w:rsid w:val="00DB6968"/>
    <w:rsid w:val="00DE6295"/>
    <w:rsid w:val="00DF4A63"/>
    <w:rsid w:val="00E2476C"/>
    <w:rsid w:val="00E31BB5"/>
    <w:rsid w:val="00E429BD"/>
    <w:rsid w:val="00E57B87"/>
    <w:rsid w:val="00E61FF7"/>
    <w:rsid w:val="00E903BB"/>
    <w:rsid w:val="00EA575D"/>
    <w:rsid w:val="00EB0148"/>
    <w:rsid w:val="00EB6BF9"/>
    <w:rsid w:val="00EB7C26"/>
    <w:rsid w:val="00EB7D7D"/>
    <w:rsid w:val="00ED121B"/>
    <w:rsid w:val="00EE7983"/>
    <w:rsid w:val="00F016AD"/>
    <w:rsid w:val="00F15B42"/>
    <w:rsid w:val="00F16623"/>
    <w:rsid w:val="00F5374B"/>
    <w:rsid w:val="00F5795D"/>
    <w:rsid w:val="00F67957"/>
    <w:rsid w:val="00F748C8"/>
    <w:rsid w:val="00FA0459"/>
    <w:rsid w:val="00FA370A"/>
    <w:rsid w:val="00FC1CD4"/>
    <w:rsid w:val="00FD5CE1"/>
    <w:rsid w:val="00FE5E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3">
    <w:name w:val="heading 3"/>
    <w:basedOn w:val="Normal"/>
    <w:next w:val="Corpodetexto"/>
    <w:link w:val="Ttulo3Char"/>
    <w:qFormat/>
    <w:rsid w:val="00F5795D"/>
    <w:pPr>
      <w:keepNext/>
      <w:widowControl w:val="0"/>
      <w:suppressAutoHyphens/>
      <w:spacing w:before="140" w:after="120"/>
      <w:outlineLvl w:val="2"/>
    </w:pPr>
    <w:rPr>
      <w:rFonts w:ascii="Liberation Serif" w:eastAsia="SimSun" w:hAnsi="Liberation Serif" w:cs="Arial"/>
      <w:b/>
      <w:bCs/>
      <w:kern w:val="1"/>
      <w:sz w:val="28"/>
      <w:szCs w:val="28"/>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E2476C"/>
    <w:rPr>
      <w:rFonts w:ascii="Bookman Old Style" w:hAnsi="Bookman Old Style"/>
      <w:b/>
      <w:sz w:val="24"/>
      <w:szCs w:val="24"/>
      <w:u w:val="single"/>
    </w:rPr>
  </w:style>
  <w:style w:type="paragraph" w:customStyle="1" w:styleId="dou-paragraph">
    <w:name w:val="dou-paragraph"/>
    <w:basedOn w:val="Normal"/>
    <w:rsid w:val="001A7EB9"/>
    <w:pPr>
      <w:spacing w:before="100" w:beforeAutospacing="1" w:after="100" w:afterAutospacing="1"/>
    </w:pPr>
    <w:rPr>
      <w:sz w:val="24"/>
      <w:szCs w:val="24"/>
    </w:rPr>
  </w:style>
  <w:style w:type="character" w:styleId="Hyperlink">
    <w:name w:val="Hyperlink"/>
    <w:uiPriority w:val="99"/>
    <w:unhideWhenUsed/>
    <w:rsid w:val="001A7EB9"/>
    <w:rPr>
      <w:color w:val="0000FF"/>
      <w:u w:val="single"/>
    </w:rPr>
  </w:style>
  <w:style w:type="paragraph" w:customStyle="1" w:styleId="Contedodatabela">
    <w:name w:val="Conteúdo da tabela"/>
    <w:basedOn w:val="Normal"/>
    <w:rsid w:val="00A45096"/>
    <w:pPr>
      <w:widowControl w:val="0"/>
      <w:suppressLineNumbers/>
      <w:suppressAutoHyphens/>
    </w:pPr>
    <w:rPr>
      <w:rFonts w:ascii="Liberation Serif" w:eastAsia="SimSun" w:hAnsi="Liberation Serif" w:cs="Arial"/>
      <w:kern w:val="1"/>
      <w:sz w:val="24"/>
      <w:szCs w:val="24"/>
      <w:lang w:eastAsia="zh-CN" w:bidi="hi-IN"/>
    </w:rPr>
  </w:style>
  <w:style w:type="paragraph" w:styleId="Corpodetexto">
    <w:name w:val="Body Text"/>
    <w:basedOn w:val="Normal"/>
    <w:link w:val="CorpodetextoChar"/>
    <w:rsid w:val="00A45096"/>
    <w:pPr>
      <w:spacing w:after="120"/>
    </w:pPr>
  </w:style>
  <w:style w:type="character" w:customStyle="1" w:styleId="CorpodetextoChar">
    <w:name w:val="Corpo de texto Char"/>
    <w:basedOn w:val="Fontepargpadro"/>
    <w:link w:val="Corpodetexto"/>
    <w:rsid w:val="00A45096"/>
  </w:style>
  <w:style w:type="character" w:customStyle="1" w:styleId="Ttulo3Char">
    <w:name w:val="Título 3 Char"/>
    <w:basedOn w:val="Fontepargpadro"/>
    <w:link w:val="Ttulo3"/>
    <w:rsid w:val="00F5795D"/>
    <w:rPr>
      <w:rFonts w:ascii="Liberation Serif" w:eastAsia="SimSun" w:hAnsi="Liberation Serif" w:cs="Arial"/>
      <w:b/>
      <w:bCs/>
      <w:kern w:val="1"/>
      <w:sz w:val="28"/>
      <w:szCs w:val="28"/>
      <w:lang w:eastAsia="zh-CN" w:bidi="hi-IN"/>
    </w:rPr>
  </w:style>
  <w:style w:type="character" w:customStyle="1" w:styleId="Caracteresdenotaderodap">
    <w:name w:val="Caracteres de nota de rodapé"/>
    <w:rsid w:val="00DB6968"/>
  </w:style>
  <w:style w:type="character" w:styleId="Refdenotaderodap">
    <w:name w:val="footnote reference"/>
    <w:rsid w:val="00DB6968"/>
    <w:rPr>
      <w:vertAlign w:val="superscript"/>
    </w:rPr>
  </w:style>
  <w:style w:type="paragraph" w:styleId="Textodenotaderodap">
    <w:name w:val="footnote text"/>
    <w:basedOn w:val="Normal"/>
    <w:link w:val="TextodenotaderodapChar"/>
    <w:rsid w:val="00DB6968"/>
    <w:pPr>
      <w:widowControl w:val="0"/>
      <w:suppressLineNumbers/>
      <w:suppressAutoHyphens/>
      <w:ind w:left="339" w:hanging="339"/>
    </w:pPr>
    <w:rPr>
      <w:rFonts w:ascii="Liberation Serif" w:eastAsia="SimSun" w:hAnsi="Liberation Serif" w:cs="Arial"/>
      <w:kern w:val="1"/>
      <w:lang w:eastAsia="zh-CN" w:bidi="hi-IN"/>
    </w:rPr>
  </w:style>
  <w:style w:type="character" w:customStyle="1" w:styleId="TextodenotaderodapChar">
    <w:name w:val="Texto de nota de rodapé Char"/>
    <w:basedOn w:val="Fontepargpadro"/>
    <w:link w:val="Textodenotaderodap"/>
    <w:rsid w:val="00DB6968"/>
    <w:rPr>
      <w:rFonts w:ascii="Liberation Serif" w:eastAsia="SimSun" w:hAnsi="Liberation Serif" w:cs="Arial"/>
      <w:kern w:val="1"/>
      <w:lang w:eastAsia="zh-CN" w:bidi="hi-IN"/>
    </w:rPr>
  </w:style>
  <w:style w:type="character" w:styleId="Forte">
    <w:name w:val="Strong"/>
    <w:basedOn w:val="Fontepargpadro"/>
    <w:uiPriority w:val="22"/>
    <w:qFormat/>
    <w:rsid w:val="006E31C0"/>
    <w:rPr>
      <w:b/>
      <w:bCs/>
    </w:rPr>
  </w:style>
  <w:style w:type="paragraph" w:styleId="PargrafodaLista">
    <w:name w:val="List Paragraph"/>
    <w:basedOn w:val="Normal"/>
    <w:uiPriority w:val="34"/>
    <w:qFormat/>
    <w:rsid w:val="00FA37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3">
    <w:name w:val="heading 3"/>
    <w:basedOn w:val="Normal"/>
    <w:next w:val="Corpodetexto"/>
    <w:link w:val="Ttulo3Char"/>
    <w:qFormat/>
    <w:rsid w:val="00F5795D"/>
    <w:pPr>
      <w:keepNext/>
      <w:widowControl w:val="0"/>
      <w:suppressAutoHyphens/>
      <w:spacing w:before="140" w:after="120"/>
      <w:outlineLvl w:val="2"/>
    </w:pPr>
    <w:rPr>
      <w:rFonts w:ascii="Liberation Serif" w:eastAsia="SimSun" w:hAnsi="Liberation Serif" w:cs="Arial"/>
      <w:b/>
      <w:bCs/>
      <w:kern w:val="1"/>
      <w:sz w:val="28"/>
      <w:szCs w:val="28"/>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E2476C"/>
    <w:rPr>
      <w:rFonts w:ascii="Bookman Old Style" w:hAnsi="Bookman Old Style"/>
      <w:b/>
      <w:sz w:val="24"/>
      <w:szCs w:val="24"/>
      <w:u w:val="single"/>
    </w:rPr>
  </w:style>
  <w:style w:type="paragraph" w:customStyle="1" w:styleId="dou-paragraph">
    <w:name w:val="dou-paragraph"/>
    <w:basedOn w:val="Normal"/>
    <w:rsid w:val="001A7EB9"/>
    <w:pPr>
      <w:spacing w:before="100" w:beforeAutospacing="1" w:after="100" w:afterAutospacing="1"/>
    </w:pPr>
    <w:rPr>
      <w:sz w:val="24"/>
      <w:szCs w:val="24"/>
    </w:rPr>
  </w:style>
  <w:style w:type="character" w:styleId="Hyperlink">
    <w:name w:val="Hyperlink"/>
    <w:uiPriority w:val="99"/>
    <w:unhideWhenUsed/>
    <w:rsid w:val="001A7EB9"/>
    <w:rPr>
      <w:color w:val="0000FF"/>
      <w:u w:val="single"/>
    </w:rPr>
  </w:style>
  <w:style w:type="paragraph" w:customStyle="1" w:styleId="Contedodatabela">
    <w:name w:val="Conteúdo da tabela"/>
    <w:basedOn w:val="Normal"/>
    <w:rsid w:val="00A45096"/>
    <w:pPr>
      <w:widowControl w:val="0"/>
      <w:suppressLineNumbers/>
      <w:suppressAutoHyphens/>
    </w:pPr>
    <w:rPr>
      <w:rFonts w:ascii="Liberation Serif" w:eastAsia="SimSun" w:hAnsi="Liberation Serif" w:cs="Arial"/>
      <w:kern w:val="1"/>
      <w:sz w:val="24"/>
      <w:szCs w:val="24"/>
      <w:lang w:eastAsia="zh-CN" w:bidi="hi-IN"/>
    </w:rPr>
  </w:style>
  <w:style w:type="paragraph" w:styleId="Corpodetexto">
    <w:name w:val="Body Text"/>
    <w:basedOn w:val="Normal"/>
    <w:link w:val="CorpodetextoChar"/>
    <w:rsid w:val="00A45096"/>
    <w:pPr>
      <w:spacing w:after="120"/>
    </w:pPr>
  </w:style>
  <w:style w:type="character" w:customStyle="1" w:styleId="CorpodetextoChar">
    <w:name w:val="Corpo de texto Char"/>
    <w:basedOn w:val="Fontepargpadro"/>
    <w:link w:val="Corpodetexto"/>
    <w:rsid w:val="00A45096"/>
  </w:style>
  <w:style w:type="character" w:customStyle="1" w:styleId="Ttulo3Char">
    <w:name w:val="Título 3 Char"/>
    <w:basedOn w:val="Fontepargpadro"/>
    <w:link w:val="Ttulo3"/>
    <w:rsid w:val="00F5795D"/>
    <w:rPr>
      <w:rFonts w:ascii="Liberation Serif" w:eastAsia="SimSun" w:hAnsi="Liberation Serif" w:cs="Arial"/>
      <w:b/>
      <w:bCs/>
      <w:kern w:val="1"/>
      <w:sz w:val="28"/>
      <w:szCs w:val="28"/>
      <w:lang w:eastAsia="zh-CN" w:bidi="hi-IN"/>
    </w:rPr>
  </w:style>
  <w:style w:type="character" w:customStyle="1" w:styleId="Caracteresdenotaderodap">
    <w:name w:val="Caracteres de nota de rodapé"/>
    <w:rsid w:val="00DB6968"/>
  </w:style>
  <w:style w:type="character" w:styleId="Refdenotaderodap">
    <w:name w:val="footnote reference"/>
    <w:rsid w:val="00DB6968"/>
    <w:rPr>
      <w:vertAlign w:val="superscript"/>
    </w:rPr>
  </w:style>
  <w:style w:type="paragraph" w:styleId="Textodenotaderodap">
    <w:name w:val="footnote text"/>
    <w:basedOn w:val="Normal"/>
    <w:link w:val="TextodenotaderodapChar"/>
    <w:rsid w:val="00DB6968"/>
    <w:pPr>
      <w:widowControl w:val="0"/>
      <w:suppressLineNumbers/>
      <w:suppressAutoHyphens/>
      <w:ind w:left="339" w:hanging="339"/>
    </w:pPr>
    <w:rPr>
      <w:rFonts w:ascii="Liberation Serif" w:eastAsia="SimSun" w:hAnsi="Liberation Serif" w:cs="Arial"/>
      <w:kern w:val="1"/>
      <w:lang w:eastAsia="zh-CN" w:bidi="hi-IN"/>
    </w:rPr>
  </w:style>
  <w:style w:type="character" w:customStyle="1" w:styleId="TextodenotaderodapChar">
    <w:name w:val="Texto de nota de rodapé Char"/>
    <w:basedOn w:val="Fontepargpadro"/>
    <w:link w:val="Textodenotaderodap"/>
    <w:rsid w:val="00DB6968"/>
    <w:rPr>
      <w:rFonts w:ascii="Liberation Serif" w:eastAsia="SimSun" w:hAnsi="Liberation Serif" w:cs="Arial"/>
      <w:kern w:val="1"/>
      <w:lang w:eastAsia="zh-CN" w:bidi="hi-IN"/>
    </w:rPr>
  </w:style>
  <w:style w:type="character" w:styleId="Forte">
    <w:name w:val="Strong"/>
    <w:basedOn w:val="Fontepargpadro"/>
    <w:uiPriority w:val="22"/>
    <w:qFormat/>
    <w:rsid w:val="006E31C0"/>
    <w:rPr>
      <w:b/>
      <w:bCs/>
    </w:rPr>
  </w:style>
  <w:style w:type="paragraph" w:styleId="PargrafodaLista">
    <w:name w:val="List Paragraph"/>
    <w:basedOn w:val="Normal"/>
    <w:uiPriority w:val="34"/>
    <w:qFormat/>
    <w:rsid w:val="00FA3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225;rio\Downloads\Projeto%20de%20Lei%20%20-%20Merenda%20para%20todos%20os%20profissionais%20da%20educa&#231;&#227;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 de Lei  - Merenda para todos os profissionais da educação</Template>
  <TotalTime>200</TotalTime>
  <Pages>4</Pages>
  <Words>760</Words>
  <Characters>4106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Henrique Macedo</cp:lastModifiedBy>
  <cp:revision>19</cp:revision>
  <cp:lastPrinted>2021-03-10T18:15:00Z</cp:lastPrinted>
  <dcterms:created xsi:type="dcterms:W3CDTF">2021-03-15T15:38:00Z</dcterms:created>
  <dcterms:modified xsi:type="dcterms:W3CDTF">2021-04-22T18:31:00Z</dcterms:modified>
</cp:coreProperties>
</file>