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254F" w:rsidP="000F254F">
      <w:pPr>
        <w:pStyle w:val="Title"/>
        <w:rPr>
          <w:rFonts w:ascii="Arial" w:hAnsi="Arial" w:cs="Arial"/>
        </w:rPr>
      </w:pPr>
      <w:r>
        <w:rPr>
          <w:rFonts w:ascii="Arial" w:hAnsi="Arial" w:cs="Arial"/>
          <w:sz w:val="22"/>
          <w:szCs w:val="22"/>
        </w:rPr>
        <w:t xml:space="preserve">PROJETO DE LEI </w:t>
      </w:r>
      <w:r>
        <w:rPr>
          <w:rFonts w:ascii="Arial" w:hAnsi="Arial" w:cs="Arial"/>
        </w:rPr>
        <w:t>Nº</w:t>
      </w:r>
      <w:r>
        <w:rPr>
          <w:rFonts w:ascii="Arial" w:hAnsi="Arial" w:cs="Arial"/>
        </w:rPr>
        <w:t>77</w:t>
      </w:r>
      <w:r>
        <w:rPr>
          <w:rFonts w:ascii="Arial" w:hAnsi="Arial" w:cs="Arial"/>
        </w:rPr>
        <w:t>/</w:t>
      </w:r>
      <w:r>
        <w:rPr>
          <w:rFonts w:ascii="Arial" w:hAnsi="Arial" w:cs="Arial"/>
        </w:rPr>
        <w:t>2021</w:t>
      </w:r>
    </w:p>
    <w:p w:rsidR="00FA370A" w:rsidP="003C421C">
      <w:pPr>
        <w:pStyle w:val="Contedodatabela"/>
        <w:spacing w:after="283"/>
        <w:ind w:left="4536"/>
        <w:jc w:val="both"/>
        <w:rPr>
          <w:rFonts w:ascii="Arial" w:hAnsi="Arial"/>
          <w:color w:val="000000"/>
          <w:sz w:val="22"/>
          <w:szCs w:val="22"/>
        </w:rPr>
      </w:pPr>
    </w:p>
    <w:p w:rsidR="003C421C" w:rsidP="003C421C">
      <w:pPr>
        <w:pStyle w:val="Contedodatabela"/>
        <w:spacing w:after="283"/>
        <w:ind w:left="4536"/>
        <w:jc w:val="both"/>
        <w:rPr>
          <w:rFonts w:ascii="Arial" w:hAnsi="Arial"/>
          <w:color w:val="000000"/>
          <w:sz w:val="22"/>
          <w:szCs w:val="22"/>
        </w:rPr>
      </w:pPr>
      <w:r>
        <w:rPr>
          <w:rFonts w:ascii="Arial" w:hAnsi="Arial"/>
          <w:color w:val="000000"/>
          <w:sz w:val="22"/>
          <w:szCs w:val="22"/>
        </w:rPr>
        <w:t>“</w:t>
      </w:r>
      <w:r w:rsidRPr="003C421C">
        <w:rPr>
          <w:rFonts w:ascii="Arial" w:hAnsi="Arial"/>
          <w:color w:val="000000"/>
          <w:sz w:val="22"/>
          <w:szCs w:val="22"/>
        </w:rPr>
        <w:t>Define a prática da teleme</w:t>
      </w:r>
      <w:r>
        <w:rPr>
          <w:rFonts w:ascii="Arial" w:hAnsi="Arial"/>
          <w:color w:val="000000"/>
          <w:sz w:val="22"/>
          <w:szCs w:val="22"/>
        </w:rPr>
        <w:t>dicina no Município de Santa Bárbara d´Oeste</w:t>
      </w:r>
      <w:r w:rsidRPr="003C421C">
        <w:rPr>
          <w:rFonts w:ascii="Arial" w:hAnsi="Arial"/>
          <w:color w:val="000000"/>
          <w:sz w:val="22"/>
          <w:szCs w:val="22"/>
        </w:rPr>
        <w:t>, e dá outras providências</w:t>
      </w:r>
      <w:r>
        <w:rPr>
          <w:rFonts w:ascii="Arial" w:hAnsi="Arial"/>
          <w:color w:val="000000"/>
          <w:sz w:val="22"/>
          <w:szCs w:val="22"/>
        </w:rPr>
        <w:t>”</w:t>
      </w:r>
      <w:r w:rsidRPr="003C421C">
        <w:rPr>
          <w:rFonts w:ascii="Arial" w:hAnsi="Arial"/>
          <w:color w:val="000000"/>
          <w:sz w:val="22"/>
          <w:szCs w:val="22"/>
        </w:rPr>
        <w:t>.</w:t>
      </w:r>
    </w:p>
    <w:p w:rsidR="005B6231" w:rsidRPr="002D1C93" w:rsidP="002D1C93">
      <w:pPr>
        <w:ind w:left="4536"/>
        <w:jc w:val="both"/>
        <w:rPr>
          <w:rFonts w:ascii="Arial" w:hAnsi="Arial" w:cs="Arial"/>
          <w:sz w:val="22"/>
          <w:szCs w:val="22"/>
        </w:rPr>
      </w:pPr>
      <w:r w:rsidRPr="002D1C93">
        <w:rPr>
          <w:rFonts w:ascii="Arial" w:hAnsi="Arial" w:cs="Arial"/>
          <w:sz w:val="22"/>
          <w:szCs w:val="22"/>
        </w:rPr>
        <w:t>Autoria: Eliel Miranda</w:t>
      </w:r>
    </w:p>
    <w:p w:rsidR="002D1C93" w:rsidRPr="002D1C93" w:rsidP="00393D57">
      <w:pPr>
        <w:spacing w:line="360" w:lineRule="auto"/>
        <w:jc w:val="both"/>
        <w:rPr>
          <w:rFonts w:ascii="Arial" w:hAnsi="Arial" w:cs="Arial"/>
          <w:sz w:val="22"/>
          <w:szCs w:val="22"/>
        </w:rPr>
      </w:pPr>
    </w:p>
    <w:p w:rsidR="005B6231" w:rsidP="005B6231">
      <w:pPr>
        <w:spacing w:line="360" w:lineRule="auto"/>
        <w:ind w:firstLine="2268"/>
        <w:jc w:val="both"/>
        <w:rPr>
          <w:rFonts w:ascii="Arial" w:hAnsi="Arial" w:cs="Arial"/>
          <w:sz w:val="22"/>
          <w:szCs w:val="22"/>
        </w:rPr>
      </w:pPr>
      <w:r w:rsidRPr="002D1C93">
        <w:rPr>
          <w:rFonts w:ascii="Arial" w:hAnsi="Arial" w:cs="Arial"/>
          <w:sz w:val="22"/>
          <w:szCs w:val="22"/>
        </w:rPr>
        <w:t xml:space="preserve">Rafael </w:t>
      </w:r>
      <w:r w:rsidRPr="002D1C93">
        <w:rPr>
          <w:rFonts w:ascii="Arial" w:hAnsi="Arial" w:cs="Arial"/>
          <w:sz w:val="22"/>
          <w:szCs w:val="22"/>
        </w:rPr>
        <w:t>Piovezan</w:t>
      </w:r>
      <w:r w:rsidRPr="002D1C93">
        <w:rPr>
          <w:rFonts w:ascii="Arial" w:hAnsi="Arial" w:cs="Arial"/>
          <w:sz w:val="22"/>
          <w:szCs w:val="22"/>
        </w:rPr>
        <w:t>, Prefeito do município de Santa Bárbara d’Oeste, Estado de São Paulo, no uso das atribuições que lhe são conferidas por lei, faz saber que a Câmara Municipal aprovou o Projeto de Lei de autoria do Vereador Eliel Miranda e sanciona e promulga a seguinte Lei:</w:t>
      </w:r>
    </w:p>
    <w:p w:rsidR="003C421C" w:rsidP="005B6231">
      <w:pPr>
        <w:spacing w:line="360" w:lineRule="auto"/>
        <w:ind w:firstLine="2268"/>
        <w:jc w:val="both"/>
        <w:rPr>
          <w:rFonts w:ascii="Arial" w:hAnsi="Arial" w:cs="Arial"/>
          <w:sz w:val="22"/>
          <w:szCs w:val="22"/>
        </w:rPr>
      </w:pP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Art. 1º Esta Lei define a prática da telemedicina no Município de Santa Bárbara d´Oeste de forma permanente, respeitando o disposto na resolução </w:t>
      </w:r>
      <w:r w:rsidR="00C611F7">
        <w:rPr>
          <w:rFonts w:ascii="Arial" w:hAnsi="Arial" w:cs="Arial"/>
          <w:sz w:val="22"/>
          <w:szCs w:val="22"/>
        </w:rPr>
        <w:t>n⁰</w:t>
      </w:r>
      <w:r w:rsidRPr="003C421C">
        <w:rPr>
          <w:rFonts w:ascii="Arial" w:hAnsi="Arial" w:cs="Arial"/>
          <w:sz w:val="22"/>
          <w:szCs w:val="22"/>
        </w:rPr>
        <w:t xml:space="preserve"> 1.643/2002 do Conselho Federal de Medicina.</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 Art. 2º Fica autorizada a prática da telemedicina nos termos e condições definidas por esta Lei. </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Art. 3º Para fins desta Lei considera-se telemedicina, entre outros, a transmissão segura de conteúdo audiovisual e de dados com informações médicas, por meio de texto, som, imagens ou outras formas necessárias para a assistência, prevenção, diagnóstico, tratamento, incluindo prescrições, e acompanhamento de pacientes, educação e pesquisa em saúde, compreendidas as seguintes atividades: </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I. </w:t>
      </w:r>
      <w:r w:rsidRPr="003C421C">
        <w:rPr>
          <w:rFonts w:ascii="Arial" w:hAnsi="Arial" w:cs="Arial"/>
          <w:sz w:val="22"/>
          <w:szCs w:val="22"/>
        </w:rPr>
        <w:t>Telemonitoramento</w:t>
      </w:r>
      <w:r w:rsidRPr="003C421C">
        <w:rPr>
          <w:rFonts w:ascii="Arial" w:hAnsi="Arial" w:cs="Arial"/>
          <w:sz w:val="22"/>
          <w:szCs w:val="22"/>
        </w:rPr>
        <w:t xml:space="preserve">: monitoramento de parâmetros de saúde ou doença à distância; </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II - </w:t>
      </w:r>
      <w:r w:rsidRPr="003C421C">
        <w:rPr>
          <w:rFonts w:ascii="Arial" w:hAnsi="Arial" w:cs="Arial"/>
          <w:sz w:val="22"/>
          <w:szCs w:val="22"/>
        </w:rPr>
        <w:t>Teleorientação</w:t>
      </w:r>
      <w:r w:rsidRPr="003C421C">
        <w:rPr>
          <w:rFonts w:ascii="Arial" w:hAnsi="Arial" w:cs="Arial"/>
          <w:sz w:val="22"/>
          <w:szCs w:val="22"/>
        </w:rPr>
        <w:t xml:space="preserve">: orientação e encaminhamento de pacientes à distância; </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III - </w:t>
      </w:r>
      <w:r w:rsidRPr="003C421C">
        <w:rPr>
          <w:rFonts w:ascii="Arial" w:hAnsi="Arial" w:cs="Arial"/>
          <w:sz w:val="22"/>
          <w:szCs w:val="22"/>
        </w:rPr>
        <w:t>Teletriagem</w:t>
      </w:r>
      <w:r w:rsidRPr="003C421C">
        <w:rPr>
          <w:rFonts w:ascii="Arial" w:hAnsi="Arial" w:cs="Arial"/>
          <w:sz w:val="22"/>
          <w:szCs w:val="22"/>
        </w:rPr>
        <w:t xml:space="preserve">: ato realizado por um médico com avaliação dos sintomas, </w:t>
      </w:r>
      <w:r w:rsidRPr="003C421C">
        <w:rPr>
          <w:rFonts w:ascii="Arial" w:hAnsi="Arial" w:cs="Arial"/>
          <w:sz w:val="22"/>
          <w:szCs w:val="22"/>
        </w:rPr>
        <w:t>a</w:t>
      </w:r>
      <w:r w:rsidRPr="003C421C">
        <w:rPr>
          <w:rFonts w:ascii="Arial" w:hAnsi="Arial" w:cs="Arial"/>
          <w:sz w:val="22"/>
          <w:szCs w:val="22"/>
        </w:rPr>
        <w:t xml:space="preserve"> distância, para definição e direcionamento do paciente ao tipo adequado de assistência necessária ou a um especialista.</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 IV. </w:t>
      </w:r>
      <w:r w:rsidRPr="003C421C">
        <w:rPr>
          <w:rFonts w:ascii="Arial" w:hAnsi="Arial" w:cs="Arial"/>
          <w:sz w:val="22"/>
          <w:szCs w:val="22"/>
        </w:rPr>
        <w:t>Teleconsultoria</w:t>
      </w:r>
      <w:r w:rsidRPr="003C421C">
        <w:rPr>
          <w:rFonts w:ascii="Arial" w:hAnsi="Arial" w:cs="Arial"/>
          <w:sz w:val="22"/>
          <w:szCs w:val="22"/>
        </w:rPr>
        <w:t xml:space="preserve">: é uma consulta registrada e realizada entre trabalhadores, profissionais e gestores da área da saúde, por intermédio de instrumentos de telecomunicação bidirecional - internet, telefone, aplicativos, etc. </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Art. 4º A telemedicina no Município de Santa Bárbara d´Oeste respeitará os princípios da responsabilidade digital, da autonomia, do bem estar, da justiça, da ética, da liberdade e independência do médico ou responsável técnico. </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Art. 5º Ficará a cargo do Órgão Municipal competente a regulamentação dos procedimentos mínimos a serem observados para a prescrição de medicamentos no âmbito da telemedicina.</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 Art. 6º Serão considerados atendimentos por telemedicina, entre outros:</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 I. Prestação de serviços médicos, utilizando tecnologias da informação e comunicação (TIC), nas situações em que os profissionais da saúde ou pacientes estão em locais de difícil acesso;</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 II. A consulta médica remota mediada por tecnologia com médico e paciente localizados em diferentes zonas ou bairros do Município;</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 III. A troca de informações e opiniões entre médicos, com ou sem a presença do paciente, para auxílio diagnóstico ou terapêutico, clínico ou cirúrgico;</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 IV. O ato médico </w:t>
      </w:r>
      <w:r w:rsidRPr="003C421C">
        <w:rPr>
          <w:rFonts w:ascii="Arial" w:hAnsi="Arial" w:cs="Arial"/>
          <w:sz w:val="22"/>
          <w:szCs w:val="22"/>
        </w:rPr>
        <w:t>a</w:t>
      </w:r>
      <w:r w:rsidRPr="003C421C">
        <w:rPr>
          <w:rFonts w:ascii="Arial" w:hAnsi="Arial" w:cs="Arial"/>
          <w:sz w:val="22"/>
          <w:szCs w:val="22"/>
        </w:rPr>
        <w:t xml:space="preserve"> distância, com a transmissão, imagens e dados para emissão de laudo ou parecer;</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 V. A realização de procedimento cirúrgico remoto, mediado por tecnologias interativas seguras, com médico executor e equipamento robótico em espaços físicos distintos;</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 VI. A triagem com avaliação dos sintomas, </w:t>
      </w:r>
      <w:r w:rsidRPr="003C421C">
        <w:rPr>
          <w:rFonts w:ascii="Arial" w:hAnsi="Arial" w:cs="Arial"/>
          <w:sz w:val="22"/>
          <w:szCs w:val="22"/>
        </w:rPr>
        <w:t>a</w:t>
      </w:r>
      <w:r w:rsidRPr="003C421C">
        <w:rPr>
          <w:rFonts w:ascii="Arial" w:hAnsi="Arial" w:cs="Arial"/>
          <w:sz w:val="22"/>
          <w:szCs w:val="22"/>
        </w:rPr>
        <w:t xml:space="preserve"> distância, para definição e encaminhamento do paciente ao tipo adequado de assistência necessária ou a especialização aplicada; </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VII. O monitoramento para vigilância à distância de parâmetros de saúde e doença, por meio de disponibilização de imagens, sinais e dados de equipamentos ou dispositivos pareados ou conectáveis nos pacientes em regime de internação clínica ou domiciliar, em comunidade terapêutica, em instituição de longa permanência de idosos ou no translado de paciente até sua chegada ao estabelecimento de saúde;</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 VIII. A orientação realizada por um profissional médico para preenchimento à distância de declaração de saúde;</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 IX. Assessoria mediada por tecnologias remotas entre médicos e gestores, profissionais e trabalhadores da área da saúde, com a finalidade de </w:t>
      </w:r>
      <w:r w:rsidRPr="003C421C">
        <w:rPr>
          <w:rFonts w:ascii="Arial" w:hAnsi="Arial" w:cs="Arial"/>
          <w:sz w:val="22"/>
          <w:szCs w:val="22"/>
        </w:rPr>
        <w:t>esclarecer dúvidas sobre procedimentos, ações de saúde e questões relativas ao processo de trabalho.</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 Art. 7º Será assegurado ao médico </w:t>
      </w:r>
      <w:r w:rsidRPr="003C421C">
        <w:rPr>
          <w:rFonts w:ascii="Arial" w:hAnsi="Arial" w:cs="Arial"/>
          <w:sz w:val="22"/>
          <w:szCs w:val="22"/>
        </w:rPr>
        <w:t>a</w:t>
      </w:r>
      <w:r w:rsidRPr="003C421C">
        <w:rPr>
          <w:rFonts w:ascii="Arial" w:hAnsi="Arial" w:cs="Arial"/>
          <w:sz w:val="22"/>
          <w:szCs w:val="22"/>
        </w:rPr>
        <w:t xml:space="preserve"> liberdade e completa independência na decisão de utilizar ou não a telemedicina, indicando a consulta presencial sempre que entender necessário. </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Art. 8º Padrões de qualidade do atendimento sobre cada especialidade médica e avaliação do atendimento prestado pelos médicos e profissionais, serão de responsabilidade das respectivas Classes e Organizações Médicas.</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 Art. 9º Caberá ao Conselho Regional de Medicina, quando for o caso, na forma de suas atribuições originárias, estabelecer constante vigilância e avaliação das atividades de telemedicina no Município de Santa Bárbara d´Oeste, no que concerne à qualidade da atenção, relação médico-paciente, preservação do sigilo profissional, registro, guarda e proteção de dados do atendimento, sendo de sua responsabilidade regulamentar os procedimentos mínimos a serem observados para a prática da telemedicina.</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 Art. 10. A prática da telemedicina deve ser executada por livre decisão do paciente, ou de seu representante legal, e </w:t>
      </w:r>
      <w:r w:rsidRPr="003C421C">
        <w:rPr>
          <w:rFonts w:ascii="Arial" w:hAnsi="Arial" w:cs="Arial"/>
          <w:sz w:val="22"/>
          <w:szCs w:val="22"/>
        </w:rPr>
        <w:t>sob responsabilidade</w:t>
      </w:r>
      <w:r w:rsidRPr="003C421C">
        <w:rPr>
          <w:rFonts w:ascii="Arial" w:hAnsi="Arial" w:cs="Arial"/>
          <w:sz w:val="22"/>
          <w:szCs w:val="22"/>
        </w:rPr>
        <w:t xml:space="preserve"> profissional do médico; obediência aos ditames das Leis Federais nº 12.965, de 23 de abril de 2014 (Marco Civil da Internet) e nº 13.709, de 14 de agosto de 2018 (Lei Geral de Proteção de Dados). </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Parágrafo único. Em situações de Emergência de Saúde Pública declarada, as determinações do "caput" deste Art. poderão ser alteradas por ato do órgão municipal competente. </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Art. 11. O Município deverá promover campanhas informativas a fim de esclarecer a população sobre a modalidade de Telemedicina no Sistema Municipal de Saúde.</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 Art. 12. O Poder Executivo Municipal regulamentará a presente lei no prazo de90 (noventa) dias a partir de sua publicação. </w:t>
      </w:r>
    </w:p>
    <w:p w:rsidR="003C421C" w:rsidRPr="003C421C" w:rsidP="005B6231">
      <w:pPr>
        <w:spacing w:line="360" w:lineRule="auto"/>
        <w:ind w:firstLine="2268"/>
        <w:jc w:val="both"/>
        <w:rPr>
          <w:rFonts w:ascii="Arial" w:hAnsi="Arial" w:cs="Arial"/>
          <w:sz w:val="22"/>
          <w:szCs w:val="22"/>
        </w:rPr>
      </w:pPr>
      <w:r w:rsidRPr="003C421C">
        <w:rPr>
          <w:rFonts w:ascii="Arial" w:hAnsi="Arial" w:cs="Arial"/>
          <w:sz w:val="22"/>
          <w:szCs w:val="22"/>
        </w:rPr>
        <w:t>Art. 13. As despesas com a execução desta lei correrão por conta das dotações orçamentárias próprias, suplementadas se necessário.</w:t>
      </w:r>
    </w:p>
    <w:p w:rsidR="003C421C" w:rsidP="005B6231">
      <w:pPr>
        <w:spacing w:line="360" w:lineRule="auto"/>
        <w:ind w:firstLine="2268"/>
        <w:jc w:val="both"/>
        <w:rPr>
          <w:rFonts w:ascii="Arial" w:hAnsi="Arial" w:cs="Arial"/>
          <w:sz w:val="22"/>
          <w:szCs w:val="22"/>
        </w:rPr>
      </w:pPr>
      <w:r w:rsidRPr="003C421C">
        <w:rPr>
          <w:rFonts w:ascii="Arial" w:hAnsi="Arial" w:cs="Arial"/>
          <w:sz w:val="22"/>
          <w:szCs w:val="22"/>
        </w:rPr>
        <w:t xml:space="preserve"> Art. 14. Esta Lei entra em vigor na data de sua publicação, revogadas as disposições em contrário. </w:t>
      </w:r>
    </w:p>
    <w:p w:rsidR="003C421C" w:rsidP="005B6231">
      <w:pPr>
        <w:spacing w:line="360" w:lineRule="auto"/>
        <w:ind w:firstLine="2268"/>
        <w:jc w:val="both"/>
        <w:rPr>
          <w:rFonts w:ascii="Arial" w:hAnsi="Arial" w:cs="Arial"/>
          <w:sz w:val="22"/>
          <w:szCs w:val="22"/>
        </w:rPr>
      </w:pPr>
    </w:p>
    <w:p w:rsidR="00393D57" w:rsidP="005B6231">
      <w:pPr>
        <w:spacing w:line="360" w:lineRule="auto"/>
        <w:ind w:firstLine="2268"/>
        <w:jc w:val="both"/>
        <w:rPr>
          <w:rFonts w:ascii="Arial" w:hAnsi="Arial" w:cs="Arial"/>
          <w:sz w:val="22"/>
          <w:szCs w:val="22"/>
        </w:rPr>
      </w:pPr>
    </w:p>
    <w:p w:rsidR="0007323C" w:rsidRPr="002D1C93" w:rsidP="0007323C">
      <w:pPr>
        <w:spacing w:line="360" w:lineRule="auto"/>
        <w:jc w:val="center"/>
        <w:rPr>
          <w:rFonts w:ascii="Arial" w:hAnsi="Arial" w:cs="Arial"/>
          <w:sz w:val="22"/>
          <w:szCs w:val="22"/>
        </w:rPr>
      </w:pPr>
      <w:r>
        <w:rPr>
          <w:rFonts w:ascii="Arial" w:hAnsi="Arial" w:cs="Arial"/>
          <w:sz w:val="22"/>
          <w:szCs w:val="22"/>
        </w:rPr>
        <w:t>P</w:t>
      </w:r>
      <w:r w:rsidRPr="002D1C93" w:rsidR="00901A97">
        <w:rPr>
          <w:rFonts w:ascii="Arial" w:hAnsi="Arial" w:cs="Arial"/>
          <w:sz w:val="22"/>
          <w:szCs w:val="22"/>
        </w:rPr>
        <w:t xml:space="preserve">lenário “Dr. Tancredo Neves”, em </w:t>
      </w:r>
      <w:r w:rsidR="003C421C">
        <w:rPr>
          <w:rFonts w:ascii="Arial" w:hAnsi="Arial" w:cs="Arial"/>
          <w:sz w:val="22"/>
          <w:szCs w:val="22"/>
        </w:rPr>
        <w:t>19</w:t>
      </w:r>
      <w:r w:rsidR="009A0324">
        <w:rPr>
          <w:rFonts w:ascii="Arial" w:hAnsi="Arial" w:cs="Arial"/>
          <w:sz w:val="22"/>
          <w:szCs w:val="22"/>
        </w:rPr>
        <w:t xml:space="preserve"> de abril</w:t>
      </w:r>
      <w:r w:rsidRPr="002D1C93" w:rsidR="00901A97">
        <w:rPr>
          <w:rFonts w:ascii="Arial" w:hAnsi="Arial" w:cs="Arial"/>
          <w:sz w:val="22"/>
          <w:szCs w:val="22"/>
        </w:rPr>
        <w:t xml:space="preserve"> de 2.021.</w:t>
      </w:r>
    </w:p>
    <w:p w:rsidR="0007323C" w:rsidRPr="002D1C93" w:rsidP="0007323C">
      <w:pPr>
        <w:spacing w:line="360" w:lineRule="auto"/>
        <w:jc w:val="both"/>
        <w:rPr>
          <w:rFonts w:ascii="Arial" w:hAnsi="Arial" w:cs="Arial"/>
          <w:sz w:val="22"/>
          <w:szCs w:val="22"/>
        </w:rPr>
      </w:pPr>
    </w:p>
    <w:p w:rsidR="0007323C" w:rsidRPr="002D1C93" w:rsidP="0007323C">
      <w:pPr>
        <w:spacing w:line="360" w:lineRule="auto"/>
        <w:jc w:val="both"/>
        <w:rPr>
          <w:rFonts w:ascii="Arial" w:hAnsi="Arial" w:cs="Arial"/>
          <w:sz w:val="22"/>
          <w:szCs w:val="22"/>
        </w:rPr>
      </w:pPr>
    </w:p>
    <w:p w:rsidR="0007323C" w:rsidRPr="002D1C93" w:rsidP="0007323C">
      <w:pPr>
        <w:spacing w:line="360" w:lineRule="auto"/>
        <w:jc w:val="both"/>
        <w:rPr>
          <w:rFonts w:ascii="Arial" w:hAnsi="Arial" w:cs="Arial"/>
          <w:sz w:val="22"/>
          <w:szCs w:val="22"/>
        </w:rPr>
      </w:pPr>
    </w:p>
    <w:p w:rsidR="0007323C" w:rsidRPr="002D1C93" w:rsidP="0007323C">
      <w:pPr>
        <w:spacing w:line="360" w:lineRule="auto"/>
        <w:jc w:val="center"/>
        <w:rPr>
          <w:rFonts w:ascii="Arial" w:hAnsi="Arial" w:cs="Arial"/>
          <w:b/>
          <w:sz w:val="22"/>
          <w:szCs w:val="22"/>
        </w:rPr>
      </w:pPr>
      <w:r w:rsidRPr="002D1C93">
        <w:rPr>
          <w:rFonts w:ascii="Arial" w:hAnsi="Arial" w:cs="Arial"/>
          <w:b/>
          <w:sz w:val="22"/>
          <w:szCs w:val="22"/>
        </w:rPr>
        <w:t>ELIEL MIRANDA</w:t>
      </w:r>
    </w:p>
    <w:p w:rsidR="00F15B42" w:rsidP="00350D13">
      <w:pPr>
        <w:spacing w:line="360" w:lineRule="auto"/>
        <w:jc w:val="center"/>
        <w:rPr>
          <w:rFonts w:ascii="Arial" w:hAnsi="Arial" w:cs="Arial"/>
          <w:b/>
          <w:sz w:val="22"/>
          <w:szCs w:val="22"/>
        </w:rPr>
      </w:pPr>
      <w:r w:rsidRPr="002D1C93">
        <w:rPr>
          <w:rFonts w:ascii="Arial" w:hAnsi="Arial" w:cs="Arial"/>
          <w:b/>
          <w:sz w:val="22"/>
          <w:szCs w:val="22"/>
        </w:rPr>
        <w:t>-vereador-</w:t>
      </w: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FA370A" w:rsidP="00350D13">
      <w:pPr>
        <w:spacing w:line="360" w:lineRule="auto"/>
        <w:jc w:val="center"/>
        <w:rPr>
          <w:rFonts w:ascii="Arial" w:hAnsi="Arial" w:cs="Arial"/>
          <w:b/>
          <w:sz w:val="22"/>
          <w:szCs w:val="22"/>
        </w:rPr>
      </w:pPr>
    </w:p>
    <w:p w:rsidR="00045A14" w:rsidP="00350D13">
      <w:pPr>
        <w:spacing w:line="360" w:lineRule="auto"/>
        <w:jc w:val="center"/>
        <w:rPr>
          <w:rFonts w:ascii="Arial" w:hAnsi="Arial" w:cs="Arial"/>
          <w:b/>
          <w:sz w:val="22"/>
          <w:szCs w:val="22"/>
        </w:rPr>
      </w:pPr>
    </w:p>
    <w:p w:rsidR="003C421C" w:rsidP="00350D13">
      <w:pPr>
        <w:spacing w:line="360" w:lineRule="auto"/>
        <w:jc w:val="center"/>
        <w:rPr>
          <w:rFonts w:ascii="Arial" w:hAnsi="Arial" w:cs="Arial"/>
          <w:b/>
          <w:sz w:val="22"/>
          <w:szCs w:val="22"/>
        </w:rPr>
      </w:pPr>
    </w:p>
    <w:p w:rsidR="003C421C" w:rsidP="00350D13">
      <w:pPr>
        <w:spacing w:line="360" w:lineRule="auto"/>
        <w:jc w:val="center"/>
        <w:rPr>
          <w:rFonts w:ascii="Arial" w:hAnsi="Arial" w:cs="Arial"/>
          <w:b/>
          <w:sz w:val="22"/>
          <w:szCs w:val="22"/>
        </w:rPr>
      </w:pPr>
    </w:p>
    <w:p w:rsidR="003C421C" w:rsidP="00350D13">
      <w:pPr>
        <w:spacing w:line="360" w:lineRule="auto"/>
        <w:jc w:val="center"/>
        <w:rPr>
          <w:rFonts w:ascii="Arial" w:hAnsi="Arial" w:cs="Arial"/>
          <w:b/>
          <w:sz w:val="22"/>
          <w:szCs w:val="22"/>
        </w:rPr>
      </w:pPr>
    </w:p>
    <w:p w:rsidR="003C421C" w:rsidP="00350D13">
      <w:pPr>
        <w:spacing w:line="360" w:lineRule="auto"/>
        <w:jc w:val="center"/>
        <w:rPr>
          <w:rFonts w:ascii="Arial" w:hAnsi="Arial" w:cs="Arial"/>
          <w:b/>
          <w:sz w:val="22"/>
          <w:szCs w:val="22"/>
        </w:rPr>
      </w:pPr>
    </w:p>
    <w:p w:rsidR="003C421C" w:rsidP="00350D13">
      <w:pPr>
        <w:spacing w:line="360" w:lineRule="auto"/>
        <w:jc w:val="center"/>
        <w:rPr>
          <w:rFonts w:ascii="Arial" w:hAnsi="Arial" w:cs="Arial"/>
          <w:b/>
          <w:sz w:val="22"/>
          <w:szCs w:val="22"/>
        </w:rPr>
      </w:pPr>
    </w:p>
    <w:p w:rsidR="003C421C" w:rsidP="00350D13">
      <w:pPr>
        <w:spacing w:line="360" w:lineRule="auto"/>
        <w:jc w:val="center"/>
        <w:rPr>
          <w:rFonts w:ascii="Arial" w:hAnsi="Arial" w:cs="Arial"/>
          <w:b/>
          <w:sz w:val="22"/>
          <w:szCs w:val="22"/>
        </w:rPr>
      </w:pPr>
    </w:p>
    <w:p w:rsidR="003C421C" w:rsidP="00350D13">
      <w:pPr>
        <w:spacing w:line="360" w:lineRule="auto"/>
        <w:jc w:val="center"/>
        <w:rPr>
          <w:rFonts w:ascii="Arial" w:hAnsi="Arial" w:cs="Arial"/>
          <w:b/>
          <w:sz w:val="22"/>
          <w:szCs w:val="22"/>
        </w:rPr>
      </w:pPr>
    </w:p>
    <w:p w:rsidR="003C421C" w:rsidP="00350D13">
      <w:pPr>
        <w:spacing w:line="360" w:lineRule="auto"/>
        <w:jc w:val="center"/>
        <w:rPr>
          <w:rFonts w:ascii="Arial" w:hAnsi="Arial" w:cs="Arial"/>
          <w:b/>
          <w:sz w:val="22"/>
          <w:szCs w:val="22"/>
        </w:rPr>
      </w:pPr>
    </w:p>
    <w:p w:rsidR="003C421C" w:rsidP="00350D13">
      <w:pPr>
        <w:spacing w:line="360" w:lineRule="auto"/>
        <w:jc w:val="center"/>
        <w:rPr>
          <w:rFonts w:ascii="Arial" w:hAnsi="Arial" w:cs="Arial"/>
          <w:b/>
          <w:sz w:val="22"/>
          <w:szCs w:val="22"/>
        </w:rPr>
      </w:pPr>
    </w:p>
    <w:p w:rsidR="00045A14" w:rsidRPr="00350D13" w:rsidP="00393D57">
      <w:pPr>
        <w:spacing w:line="360" w:lineRule="auto"/>
        <w:rPr>
          <w:rFonts w:ascii="Arial" w:hAnsi="Arial" w:cs="Arial"/>
          <w:b/>
          <w:sz w:val="22"/>
          <w:szCs w:val="22"/>
        </w:rPr>
      </w:pPr>
    </w:p>
    <w:p w:rsidR="0007323C" w:rsidP="0007323C">
      <w:pPr>
        <w:spacing w:line="360" w:lineRule="auto"/>
        <w:jc w:val="center"/>
        <w:rPr>
          <w:rFonts w:ascii="Arial" w:hAnsi="Arial" w:cs="Arial"/>
          <w:b/>
          <w:sz w:val="22"/>
          <w:szCs w:val="22"/>
          <w:u w:val="single"/>
        </w:rPr>
      </w:pPr>
      <w:r w:rsidRPr="002D1C93">
        <w:rPr>
          <w:rFonts w:ascii="Arial" w:hAnsi="Arial" w:cs="Arial"/>
          <w:b/>
          <w:sz w:val="22"/>
          <w:szCs w:val="22"/>
          <w:u w:val="single"/>
        </w:rPr>
        <w:t>EXPOSIÇÃO DE MOTIVOS</w:t>
      </w:r>
    </w:p>
    <w:p w:rsidR="003C421C" w:rsidP="0007323C">
      <w:pPr>
        <w:spacing w:line="360" w:lineRule="auto"/>
        <w:jc w:val="center"/>
        <w:rPr>
          <w:rFonts w:ascii="Arial" w:hAnsi="Arial" w:cs="Arial"/>
          <w:b/>
          <w:sz w:val="22"/>
          <w:szCs w:val="22"/>
          <w:u w:val="single"/>
        </w:rPr>
      </w:pPr>
    </w:p>
    <w:p w:rsidR="003C421C"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Senhoras Vereadoras e Vereadores, O projeto de Telemedicina que ora se apresenta, para análise e consideração, visa dinamizar e ampliar a capacidade de atendimento e acompanhamento médico através do uso desta modalidade, de forma permanente no Município de Santa Bárbara d´Oeste, possibilitando:</w:t>
      </w:r>
    </w:p>
    <w:p w:rsidR="003C421C"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 </w:t>
      </w:r>
      <w:r w:rsidRPr="00696473">
        <w:rPr>
          <w:rFonts w:ascii="Arial" w:hAnsi="Arial" w:cs="Arial"/>
          <w:sz w:val="22"/>
          <w:szCs w:val="22"/>
        </w:rPr>
        <w:t>1</w:t>
      </w:r>
      <w:r w:rsidRPr="00696473">
        <w:rPr>
          <w:rFonts w:ascii="Arial" w:hAnsi="Arial" w:cs="Arial"/>
          <w:sz w:val="22"/>
          <w:szCs w:val="22"/>
        </w:rPr>
        <w:t xml:space="preserve"> Complementar os atendimentos dos serviços do SUS através de vídeo chamadas.</w:t>
      </w:r>
    </w:p>
    <w:p w:rsidR="003C421C"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 </w:t>
      </w:r>
      <w:r w:rsidRPr="00696473">
        <w:rPr>
          <w:rFonts w:ascii="Arial" w:hAnsi="Arial" w:cs="Arial"/>
          <w:sz w:val="22"/>
          <w:szCs w:val="22"/>
        </w:rPr>
        <w:t>2</w:t>
      </w:r>
      <w:r w:rsidRPr="00696473">
        <w:rPr>
          <w:rFonts w:ascii="Arial" w:hAnsi="Arial" w:cs="Arial"/>
          <w:sz w:val="22"/>
          <w:szCs w:val="22"/>
        </w:rPr>
        <w:t xml:space="preserve"> Acompanhamento e monitoramento de pacientes com doenças crônicas, </w:t>
      </w:r>
      <w:r w:rsidR="00CA61C8">
        <w:rPr>
          <w:rFonts w:ascii="Arial" w:hAnsi="Arial" w:cs="Arial"/>
          <w:sz w:val="22"/>
          <w:szCs w:val="22"/>
        </w:rPr>
        <w:t>pós-cirúrgicos</w:t>
      </w:r>
      <w:r w:rsidRPr="00696473">
        <w:rPr>
          <w:rFonts w:ascii="Arial" w:hAnsi="Arial" w:cs="Arial"/>
          <w:sz w:val="22"/>
          <w:szCs w:val="22"/>
        </w:rPr>
        <w:t>, pré-natal, neonatal, entre outros - que já foram atendidos presencialmente.</w:t>
      </w:r>
    </w:p>
    <w:p w:rsidR="003C421C"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 </w:t>
      </w:r>
      <w:r w:rsidRPr="00696473">
        <w:rPr>
          <w:rFonts w:ascii="Arial" w:hAnsi="Arial" w:cs="Arial"/>
          <w:sz w:val="22"/>
          <w:szCs w:val="22"/>
        </w:rPr>
        <w:t>3</w:t>
      </w:r>
      <w:r w:rsidRPr="00696473">
        <w:rPr>
          <w:rFonts w:ascii="Arial" w:hAnsi="Arial" w:cs="Arial"/>
          <w:sz w:val="22"/>
          <w:szCs w:val="22"/>
        </w:rPr>
        <w:t xml:space="preserve"> Redução de filas e tempo de atendimento de consultas médicas, mantendo o distanciamento social e assim desafogando o sistema. </w:t>
      </w:r>
    </w:p>
    <w:p w:rsidR="003C421C"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4</w:t>
      </w:r>
      <w:r w:rsidRPr="00696473">
        <w:rPr>
          <w:rFonts w:ascii="Arial" w:hAnsi="Arial" w:cs="Arial"/>
          <w:sz w:val="22"/>
          <w:szCs w:val="22"/>
        </w:rPr>
        <w:t xml:space="preserve"> Evitar deslocamentos desnecessários de pacientes e profissionais de saúde, promovendo a oferta de médicos e especialistas em locais remotos de difícil acesso. </w:t>
      </w:r>
    </w:p>
    <w:p w:rsidR="003C421C"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5</w:t>
      </w:r>
      <w:r w:rsidRPr="00696473">
        <w:rPr>
          <w:rFonts w:ascii="Arial" w:hAnsi="Arial" w:cs="Arial"/>
          <w:sz w:val="22"/>
          <w:szCs w:val="22"/>
        </w:rPr>
        <w:t xml:space="preserve"> Melhor aproveitamento das equipes, da infraestrutura e dos sistemas já existentes. </w:t>
      </w:r>
    </w:p>
    <w:p w:rsidR="003C421C"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6</w:t>
      </w:r>
      <w:r w:rsidRPr="00696473">
        <w:rPr>
          <w:rFonts w:ascii="Arial" w:hAnsi="Arial" w:cs="Arial"/>
          <w:sz w:val="22"/>
          <w:szCs w:val="22"/>
        </w:rPr>
        <w:t xml:space="preserve"> Agilidade na comunicação entre profissionais da medicina.</w:t>
      </w:r>
    </w:p>
    <w:p w:rsidR="003C421C" w:rsidP="00423EC5">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7</w:t>
      </w:r>
      <w:r w:rsidRPr="00696473">
        <w:rPr>
          <w:rFonts w:ascii="Arial" w:hAnsi="Arial" w:cs="Arial"/>
          <w:sz w:val="22"/>
          <w:szCs w:val="22"/>
        </w:rPr>
        <w:t xml:space="preserve"> </w:t>
      </w:r>
      <w:r w:rsidR="00696473">
        <w:rPr>
          <w:rFonts w:ascii="Arial" w:hAnsi="Arial" w:cs="Arial"/>
          <w:sz w:val="22"/>
          <w:szCs w:val="22"/>
        </w:rPr>
        <w:t xml:space="preserve"> </w:t>
      </w:r>
      <w:r w:rsidRPr="00696473">
        <w:rPr>
          <w:rFonts w:ascii="Arial" w:hAnsi="Arial" w:cs="Arial"/>
          <w:sz w:val="22"/>
          <w:szCs w:val="22"/>
        </w:rPr>
        <w:t xml:space="preserve">Fortalecimento do SUS no Município de Santa Bárbara d´Oeste, expandindo a capacidade de atendimento, não onerando o erário, através do uso da tecnologia observando o princípio da economicidade. </w:t>
      </w:r>
    </w:p>
    <w:p w:rsidR="00423EC5" w:rsidRPr="00423EC5" w:rsidP="00423EC5">
      <w:pPr>
        <w:tabs>
          <w:tab w:val="left" w:pos="1418"/>
        </w:tabs>
        <w:spacing w:line="360" w:lineRule="auto"/>
        <w:ind w:firstLine="1440"/>
        <w:jc w:val="both"/>
        <w:rPr>
          <w:rFonts w:ascii="Arial" w:hAnsi="Arial" w:cs="Arial"/>
          <w:sz w:val="22"/>
          <w:szCs w:val="22"/>
        </w:rPr>
      </w:pPr>
    </w:p>
    <w:p w:rsidR="003C421C" w:rsidRPr="00696473" w:rsidP="00696473">
      <w:pPr>
        <w:tabs>
          <w:tab w:val="left" w:pos="1418"/>
        </w:tabs>
        <w:spacing w:line="360" w:lineRule="auto"/>
        <w:ind w:firstLine="1440"/>
        <w:jc w:val="both"/>
        <w:rPr>
          <w:rFonts w:ascii="Arial" w:hAnsi="Arial" w:cs="Arial"/>
          <w:sz w:val="22"/>
          <w:szCs w:val="22"/>
        </w:rPr>
      </w:pPr>
      <w:r>
        <w:rPr>
          <w:rFonts w:ascii="Arial" w:hAnsi="Arial" w:cs="Arial"/>
          <w:sz w:val="22"/>
          <w:szCs w:val="22"/>
        </w:rPr>
        <w:t>Assevero, de acordo com</w:t>
      </w:r>
      <w:r w:rsidRPr="00696473">
        <w:rPr>
          <w:rFonts w:ascii="Arial" w:hAnsi="Arial" w:cs="Arial"/>
          <w:sz w:val="22"/>
          <w:szCs w:val="22"/>
        </w:rPr>
        <w:t xml:space="preserve"> o entendimento do CFM, o atendimento é uma modalidade suplementar e que não substitui outras modalidades. Em 2002, o Conselho Federal de Medicina (CFM) regulamentou a prática da Telemedicina no Brasil. Ela consiste na utilização de metodologias interativa na relação individual medico-paciente, em outras palavras, diz respeito ao exercício da medicina por meio do auxílio das tecnologias da informação e comunicação (</w:t>
      </w:r>
      <w:r w:rsidRPr="00696473">
        <w:rPr>
          <w:rFonts w:ascii="Arial" w:hAnsi="Arial" w:cs="Arial"/>
          <w:sz w:val="22"/>
          <w:szCs w:val="22"/>
        </w:rPr>
        <w:t>TICs</w:t>
      </w:r>
      <w:r w:rsidRPr="00696473">
        <w:rPr>
          <w:rFonts w:ascii="Arial" w:hAnsi="Arial" w:cs="Arial"/>
          <w:sz w:val="22"/>
          <w:szCs w:val="22"/>
        </w:rPr>
        <w:t>)</w:t>
      </w:r>
      <w:r w:rsidRPr="00696473">
        <w:rPr>
          <w:rFonts w:ascii="Arial" w:hAnsi="Arial" w:cs="Arial"/>
          <w:sz w:val="22"/>
          <w:szCs w:val="22"/>
        </w:rPr>
        <w:t xml:space="preserve"> </w:t>
      </w:r>
    </w:p>
    <w:p w:rsidR="003C421C"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A proposta apresentada não tem a finalidade de criar um novo sistema e sim ampliar uma prática que já existe há anos e que é amplamente utilizada pela rede privada e pela própria rede pública em outras regiões do Brasil. Aproveitando informações que já dispomos na </w:t>
      </w:r>
      <w:r w:rsidRPr="00696473">
        <w:rPr>
          <w:rFonts w:ascii="Arial" w:hAnsi="Arial" w:cs="Arial"/>
          <w:sz w:val="22"/>
          <w:szCs w:val="22"/>
        </w:rPr>
        <w:t>UBSs</w:t>
      </w:r>
      <w:r w:rsidRPr="00696473">
        <w:rPr>
          <w:rFonts w:ascii="Arial" w:hAnsi="Arial" w:cs="Arial"/>
          <w:sz w:val="22"/>
          <w:szCs w:val="22"/>
        </w:rPr>
        <w:t xml:space="preserve"> e na base de informações do SUS, respeitando os princípios de responsabilidade digital, da autonomia, do bem estar, da justiça, da </w:t>
      </w:r>
      <w:r w:rsidRPr="00696473">
        <w:rPr>
          <w:rFonts w:ascii="Arial" w:hAnsi="Arial" w:cs="Arial"/>
          <w:sz w:val="22"/>
          <w:szCs w:val="22"/>
        </w:rPr>
        <w:t>ética, da liberdade e independência do médico ou responsável técnico, é possível através da tecnologia proporcionar muitas facilidades para a humanidade.</w:t>
      </w:r>
    </w:p>
    <w:p w:rsidR="003C421C"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 Em geral, a cada nova tecnologia implantada menos se precisa da ação humana. Em relação à Telemedicina, tecnologia e homem andam lado a lado. </w:t>
      </w:r>
    </w:p>
    <w:p w:rsidR="003C421C" w:rsidRPr="00783A4E" w:rsidP="00783A4E">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Essa tecnologia não substitui as decisões médicas, mas são médicos que realizam </w:t>
      </w:r>
      <w:r w:rsidR="00696473">
        <w:rPr>
          <w:rFonts w:ascii="Arial" w:hAnsi="Arial" w:cs="Arial"/>
          <w:sz w:val="22"/>
          <w:szCs w:val="22"/>
        </w:rPr>
        <w:t>o diagnóstico e não uma máquina,</w:t>
      </w:r>
      <w:r w:rsidRPr="00696473">
        <w:rPr>
          <w:rFonts w:ascii="Arial" w:hAnsi="Arial" w:cs="Arial"/>
          <w:sz w:val="22"/>
          <w:szCs w:val="22"/>
        </w:rPr>
        <w:t xml:space="preserve"> garantindo um atendimento humanizado e agilidade para a população.</w:t>
      </w:r>
    </w:p>
    <w:p w:rsidR="003C421C"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 Segundo o IBGE, as doenças crônicas mais comuns no Brasil são: Diabetes, Asma, Obesidade, Hipertensão. Doença Pulmonar, </w:t>
      </w:r>
      <w:r w:rsidRPr="00696473">
        <w:rPr>
          <w:rFonts w:ascii="Arial" w:hAnsi="Arial" w:cs="Arial"/>
          <w:sz w:val="22"/>
          <w:szCs w:val="22"/>
        </w:rPr>
        <w:t>Avc</w:t>
      </w:r>
      <w:r w:rsidRPr="00696473">
        <w:rPr>
          <w:rFonts w:ascii="Arial" w:hAnsi="Arial" w:cs="Arial"/>
          <w:sz w:val="22"/>
          <w:szCs w:val="22"/>
        </w:rPr>
        <w:t xml:space="preserve">, </w:t>
      </w:r>
      <w:r w:rsidRPr="00696473">
        <w:rPr>
          <w:rFonts w:ascii="Arial" w:hAnsi="Arial" w:cs="Arial"/>
          <w:sz w:val="22"/>
          <w:szCs w:val="22"/>
        </w:rPr>
        <w:t>AIzheimer</w:t>
      </w:r>
      <w:r w:rsidRPr="00696473">
        <w:rPr>
          <w:rFonts w:ascii="Arial" w:hAnsi="Arial" w:cs="Arial"/>
          <w:sz w:val="22"/>
          <w:szCs w:val="22"/>
        </w:rPr>
        <w:t>, Parkinson.</w:t>
      </w:r>
    </w:p>
    <w:p w:rsidR="003C421C"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 O acompanhamento dessas doenças por tele monitoramento, uma vez atendidos presencialmente, conseguem proporcionar mais qualidade de vida para </w:t>
      </w:r>
      <w:r w:rsidRPr="00696473">
        <w:rPr>
          <w:rFonts w:ascii="Arial" w:hAnsi="Arial" w:cs="Arial"/>
          <w:sz w:val="22"/>
          <w:szCs w:val="22"/>
        </w:rPr>
        <w:t>os pacientes e menor custo</w:t>
      </w:r>
      <w:r w:rsidRPr="00696473">
        <w:rPr>
          <w:rFonts w:ascii="Arial" w:hAnsi="Arial" w:cs="Arial"/>
          <w:sz w:val="22"/>
          <w:szCs w:val="22"/>
        </w:rPr>
        <w:t xml:space="preserve"> para o SUS.</w:t>
      </w:r>
    </w:p>
    <w:p w:rsidR="00C05EF1"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O Ministério da Saúde através da Portaria nº 467, de 20 de março de 2020, estabeleceu que: "ações de telemedicina de interação à distância podem contemplar o atendimento pré-clínico, de suporte assistencial, de consulta, monitoramento e diagnóstico, por meio de tecnologia da informação e comunicação, no âmbito do SUS, bem como na saúde suplementar e privada".</w:t>
      </w:r>
    </w:p>
    <w:p w:rsidR="00C05EF1" w:rsidRPr="00696473" w:rsidP="0097351B">
      <w:pPr>
        <w:tabs>
          <w:tab w:val="left" w:pos="1418"/>
        </w:tabs>
        <w:spacing w:line="360" w:lineRule="auto"/>
        <w:jc w:val="both"/>
        <w:rPr>
          <w:rFonts w:ascii="Arial" w:hAnsi="Arial" w:cs="Arial"/>
          <w:sz w:val="22"/>
          <w:szCs w:val="22"/>
        </w:rPr>
      </w:pPr>
      <w:r>
        <w:rPr>
          <w:rFonts w:ascii="Arial" w:hAnsi="Arial" w:cs="Arial"/>
          <w:color w:val="FF0000"/>
          <w:sz w:val="22"/>
          <w:szCs w:val="22"/>
        </w:rPr>
        <w:t xml:space="preserve">                        </w:t>
      </w:r>
      <w:r w:rsidRPr="00696473" w:rsidR="003C421C">
        <w:rPr>
          <w:rFonts w:ascii="Arial" w:hAnsi="Arial" w:cs="Arial"/>
          <w:sz w:val="22"/>
          <w:szCs w:val="22"/>
        </w:rPr>
        <w:t xml:space="preserve">Nesse sentido, a oferta de atendimento de saúde de modo virtual aumentará, por definição, o acesso ao atendimento médico. Esse acesso é ainda mais </w:t>
      </w:r>
      <w:r w:rsidRPr="00696473" w:rsidR="003C421C">
        <w:rPr>
          <w:rFonts w:ascii="Arial" w:hAnsi="Arial" w:cs="Arial"/>
          <w:sz w:val="22"/>
          <w:szCs w:val="22"/>
        </w:rPr>
        <w:t>fundamental para populações em comunidades carentes, de idosos, pessoas</w:t>
      </w:r>
      <w:r w:rsidRPr="00696473" w:rsidR="003C421C">
        <w:rPr>
          <w:rFonts w:ascii="Arial" w:hAnsi="Arial" w:cs="Arial"/>
          <w:sz w:val="22"/>
          <w:szCs w:val="22"/>
        </w:rPr>
        <w:t xml:space="preserve"> com dificuldade de locomoção, população carcerária. Antes mesmo do cenário pand</w:t>
      </w:r>
      <w:r w:rsidR="00696473">
        <w:rPr>
          <w:rFonts w:ascii="Arial" w:hAnsi="Arial" w:cs="Arial"/>
          <w:sz w:val="22"/>
          <w:szCs w:val="22"/>
        </w:rPr>
        <w:t>êmico atual, o panorama barbarense</w:t>
      </w:r>
      <w:r w:rsidRPr="00696473" w:rsidR="003C421C">
        <w:rPr>
          <w:rFonts w:ascii="Arial" w:hAnsi="Arial" w:cs="Arial"/>
          <w:sz w:val="22"/>
          <w:szCs w:val="22"/>
        </w:rPr>
        <w:t xml:space="preserve"> já carecia desta atenção.</w:t>
      </w:r>
    </w:p>
    <w:p w:rsidR="00C05EF1" w:rsidRPr="003F56D5" w:rsidP="003F56D5">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 Não podemos retroceder, precisamos ir além, regulamentar de forma completa e permanente o atendimento por telemedicina, para que possamos inseri-la efetivamente n</w:t>
      </w:r>
      <w:r w:rsidR="00696473">
        <w:rPr>
          <w:rFonts w:ascii="Arial" w:hAnsi="Arial" w:cs="Arial"/>
          <w:sz w:val="22"/>
          <w:szCs w:val="22"/>
        </w:rPr>
        <w:t>o dia a dia do Munícipe Barbarense</w:t>
      </w:r>
      <w:r w:rsidRPr="00696473">
        <w:rPr>
          <w:rFonts w:ascii="Arial" w:hAnsi="Arial" w:cs="Arial"/>
          <w:sz w:val="22"/>
          <w:szCs w:val="22"/>
        </w:rPr>
        <w:t xml:space="preserve">, mesmo depois desta crise, sendo um dos objetivos desta proposição, reduzindo o tempo de espera para que as pessoas sejam atendidas e acompanhadas por especialistas sem ter que esperar meses como ocorre atualmente. </w:t>
      </w:r>
    </w:p>
    <w:p w:rsidR="00C05EF1"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 A telemedicina tem o potencial de gerar economia de custos em saúde por facilitar a triagem prévia de casos, orientando o paciente a procurar, ou não, o centro de saúde correto para o atendimento a seu quadro específico. </w:t>
      </w:r>
    </w:p>
    <w:p w:rsidR="00C05EF1" w:rsidRPr="00B9781E" w:rsidP="00B9781E">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 Em relação ao acesso à internet por parte da população, podemos verificar que, segundo Pesquisa da Fundação SEADE SP em 2019, no Estado de São </w:t>
      </w:r>
      <w:r w:rsidRPr="00696473">
        <w:rPr>
          <w:rFonts w:ascii="Arial" w:hAnsi="Arial" w:cs="Arial"/>
          <w:sz w:val="22"/>
          <w:szCs w:val="22"/>
        </w:rPr>
        <w:t xml:space="preserve">Paulo, 77% da população com idade de 10 anos ou mais era usuária de internet, correspondendo a cerca de 30,5 milhões de pessoas. Nos estratos de baixa vulnerabilidade, o percentual de usuários alcançou 78%, quase 20 milhões, enquanto naqueles de alta vulnerabilidade tal proporção diminui para 75%, o que equivale a pouco mais de 10 milhões de usuários. </w:t>
      </w:r>
    </w:p>
    <w:p w:rsidR="00C05EF1"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O acesso dos pacientes aos cuidados em saúde é, sem dúvida, o ganho mais evidente que a Telemedicina pode proporcionar. Levar para a população o atendimento especializado (em seus diferentes níveis e complexidades) é condição primordial para a incorporação de</w:t>
      </w:r>
      <w:r w:rsidRPr="00696473">
        <w:rPr>
          <w:rFonts w:ascii="Arial" w:hAnsi="Arial" w:cs="Arial"/>
          <w:sz w:val="22"/>
          <w:szCs w:val="22"/>
        </w:rPr>
        <w:t xml:space="preserve"> soluções em </w:t>
      </w:r>
      <w:r w:rsidRPr="00696473">
        <w:rPr>
          <w:rFonts w:ascii="Arial" w:hAnsi="Arial" w:cs="Arial"/>
          <w:sz w:val="22"/>
          <w:szCs w:val="22"/>
        </w:rPr>
        <w:t>Telessaúde</w:t>
      </w:r>
      <w:r w:rsidRPr="00696473">
        <w:rPr>
          <w:rFonts w:ascii="Arial" w:hAnsi="Arial" w:cs="Arial"/>
          <w:sz w:val="22"/>
          <w:szCs w:val="22"/>
        </w:rPr>
        <w:t xml:space="preserve">. Na maior parte dos casos isso significa a oferta de serviços em regiões remotas, visto a dificuldade de adquirir e reter força de trabalho nesses locais. Entretanto, o avanço das tecnologias tem tornado o termo "distância" algo cada vez mais volátil. </w:t>
      </w:r>
    </w:p>
    <w:p w:rsidR="00C05EF1"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Diante de um quadro sintomático, o paciente pode ser atendido virtualmente em sua residência por meio de vídeo ou mesmo áudio, possibilitando avaliação da real necessidade de comparecimento à unidade de saúde por meios próprios ou por intermédio de locomoção pública ou privada.</w:t>
      </w:r>
    </w:p>
    <w:p w:rsidR="006528AD"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 Evita-se assim o deslocamento de pacientes com doenças contagiosas, bem como o dos pacientes de baixo risco que não precisam se expor a infecção em transportes públicos ou unidades de saúde.</w:t>
      </w:r>
    </w:p>
    <w:p w:rsidR="006528AD" w:rsidRPr="009D5457" w:rsidP="009D5457">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 Em outro contexto o atendimento remoto, traz eficiência e atende em partes, questões inerentes a escassez de profissionais em regiões mais carentes e distantes, uma vez que nestas há um número menor de profissionais. Do ponto de vista social a Telemedicina tem o potencial de democratizar o acesso aos serviços de saúde integrando regiões remotas com serviços de saúde localizados em hospitais e centros de referência no que se refere à prevenção, diagnóstico e tratamento. </w:t>
      </w:r>
    </w:p>
    <w:p w:rsidR="006528AD"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 Hoje, os pacientes procuram as unidades de saúde como primeiro passo, levando a impossibilidade de previsão da demanda e sua distribuição municipal. </w:t>
      </w:r>
    </w:p>
    <w:p w:rsidR="006528AD" w:rsidRPr="009753E7" w:rsidP="009753E7">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Para isto, uma agenda deve ser desenvolvida com o mais alto grau de descentralização e próxima da vida das pessoas. Através de agenda virtual, as unidades de saúde se beneficiam, porque podem se programar para uma demanda referida.</w:t>
      </w:r>
    </w:p>
    <w:p w:rsidR="003C421C" w:rsidRPr="003A075E" w:rsidP="003A075E">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 O serviço de Telemedicina pode proporcionar um atendimento à distância em que esse profissional que esteja no grupo de risco não fique exposto a </w:t>
      </w:r>
      <w:r w:rsidRPr="00696473">
        <w:rPr>
          <w:rFonts w:ascii="Arial" w:hAnsi="Arial" w:cs="Arial"/>
          <w:sz w:val="22"/>
          <w:szCs w:val="22"/>
        </w:rPr>
        <w:t xml:space="preserve">possíveis infecções, proporcionando segurança ao profissional e economia para o erário. </w:t>
      </w:r>
    </w:p>
    <w:p w:rsidR="006528AD"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A telemedicina cria a possibilidade de oferecer suporte técnico de médicos especialistas a médicos com menos experiência ou de outras especialidades. A telemedicina também pode ser utilizada como ferramenta de treinamento para cuidadores e familiares de pessoas idosas ou acamadas. Diante do dramático momento vivido pela humanidade, a comunicação médica ganhou maior relevância, a fim de minimizar os efeitos do </w:t>
      </w:r>
      <w:r w:rsidRPr="00696473">
        <w:rPr>
          <w:rFonts w:ascii="Arial" w:hAnsi="Arial" w:cs="Arial"/>
          <w:sz w:val="22"/>
          <w:szCs w:val="22"/>
        </w:rPr>
        <w:t>Coronavírus</w:t>
      </w:r>
      <w:r w:rsidRPr="00696473">
        <w:rPr>
          <w:rFonts w:ascii="Arial" w:hAnsi="Arial" w:cs="Arial"/>
          <w:sz w:val="22"/>
          <w:szCs w:val="22"/>
        </w:rPr>
        <w:t>. Nesse sentido, melhorar essa habilidade através da tecnologia tem sido o caminho utilizado por aqueles que lutam contra a pandemia.</w:t>
      </w:r>
    </w:p>
    <w:p w:rsidR="006528AD" w:rsidRPr="003A075E" w:rsidP="003A075E">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 O atendimento virtual cria ou aumenta o acesso a opiniões de diversos profissionais e possibilita eventuais intervenções corretivas em fases iniciais de doença ou </w:t>
      </w:r>
      <w:r w:rsidRPr="00696473">
        <w:rPr>
          <w:rFonts w:ascii="Arial" w:hAnsi="Arial" w:cs="Arial"/>
          <w:sz w:val="22"/>
          <w:szCs w:val="22"/>
        </w:rPr>
        <w:t>descompensação</w:t>
      </w:r>
      <w:r w:rsidRPr="00696473">
        <w:rPr>
          <w:rFonts w:ascii="Arial" w:hAnsi="Arial" w:cs="Arial"/>
          <w:sz w:val="22"/>
          <w:szCs w:val="22"/>
        </w:rPr>
        <w:t xml:space="preserve"> clínica, evitando que quadros se agravem antes de conseguirem usufruir de atendimento especializado.</w:t>
      </w:r>
    </w:p>
    <w:p w:rsidR="006528AD"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 Este Projeto de Lei apresenta a importância de proporcionar aos mais necessitados serviços que, hoje, estão sendo ofertados pela rede privada. É perfeitamente possível realiza-los na rede SUS do município, seja de forma direta, ou através de parcerias, essa tecnologia só vem a somar, fortalecendo esse sistema único tão relevante para nós paulistanos. Quando </w:t>
      </w:r>
      <w:r w:rsidRPr="00696473">
        <w:rPr>
          <w:rFonts w:ascii="Arial" w:hAnsi="Arial" w:cs="Arial"/>
          <w:sz w:val="22"/>
          <w:szCs w:val="22"/>
        </w:rPr>
        <w:t>empoderamos</w:t>
      </w:r>
      <w:r w:rsidRPr="00696473">
        <w:rPr>
          <w:rFonts w:ascii="Arial" w:hAnsi="Arial" w:cs="Arial"/>
          <w:sz w:val="22"/>
          <w:szCs w:val="22"/>
        </w:rPr>
        <w:t xml:space="preserve"> a população, os ganhos são inversamente proporcionais. As pessoas ficam menos doentes e o hospital se torna um local de atendimento somente a casos de maior complexidade. Sobretudo em um cenário de envelhecimento da população e aumento da expectativa de vida, o que acarreta o aumento de doenças crônicas a serem tratadas, impactando nos custos do sistema.</w:t>
      </w:r>
    </w:p>
    <w:p w:rsidR="006528AD"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 Do ponto de vista econômico, a telemedicina se constitui em uma área estratégica por seu potencial intrínseco de ser fonte geradora de inovações, por demandar e incorporar avanços tecnológicos oriundos de outras áreas e, em função da sua natureza interdisciplinar e de suas inter-relações dinâmicas, pela possibilidade de impulsionar diferentes formatos de economia em saúde. </w:t>
      </w:r>
    </w:p>
    <w:p w:rsidR="006528AD"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Por essa ótica, a telemedicina surge como alternativa viável e imediata, permitindo o acesso de mais pacientes no sistema de saúde (seja público ou privado), </w:t>
      </w:r>
      <w:r w:rsidRPr="00696473">
        <w:rPr>
          <w:rFonts w:ascii="Arial" w:hAnsi="Arial" w:cs="Arial"/>
          <w:sz w:val="22"/>
          <w:szCs w:val="22"/>
        </w:rPr>
        <w:t>otimizando</w:t>
      </w:r>
      <w:r w:rsidRPr="00696473">
        <w:rPr>
          <w:rFonts w:ascii="Arial" w:hAnsi="Arial" w:cs="Arial"/>
          <w:sz w:val="22"/>
          <w:szCs w:val="22"/>
        </w:rPr>
        <w:t xml:space="preserve"> a utilização de mão de obra especializada, evitando desperdício de recursos, intensificando o acompanhamento remoto de pacientes e facilitando triagens prévias para evitar a superlotação do sistema. </w:t>
      </w:r>
    </w:p>
    <w:p w:rsidR="00272453"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Na incorporação destas soluções, a segurança e a qualidade assistencial tem importante destaque. A economia de escala em saúde traz não só redução de custos, mas também uma excelência na qualidade da assistência. Isso porque não só o volume aumenta a expertise, mas também porque essas ferramentas são mais afeitas a estratégias de auditoria e </w:t>
      </w:r>
      <w:r w:rsidRPr="00696473">
        <w:rPr>
          <w:rFonts w:ascii="Arial" w:hAnsi="Arial" w:cs="Arial"/>
          <w:sz w:val="22"/>
          <w:szCs w:val="22"/>
        </w:rPr>
        <w:t>retro-alimentação</w:t>
      </w:r>
      <w:r w:rsidRPr="00696473">
        <w:rPr>
          <w:rFonts w:ascii="Arial" w:hAnsi="Arial" w:cs="Arial"/>
          <w:sz w:val="22"/>
          <w:szCs w:val="22"/>
        </w:rPr>
        <w:t xml:space="preserve">. </w:t>
      </w:r>
    </w:p>
    <w:p w:rsidR="00272453"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Segundo </w:t>
      </w:r>
      <w:r w:rsidRPr="00696473">
        <w:rPr>
          <w:rFonts w:ascii="Arial" w:hAnsi="Arial" w:cs="Arial"/>
          <w:sz w:val="22"/>
          <w:szCs w:val="22"/>
        </w:rPr>
        <w:t>Chao</w:t>
      </w:r>
      <w:r w:rsidRPr="00696473">
        <w:rPr>
          <w:rFonts w:ascii="Arial" w:hAnsi="Arial" w:cs="Arial"/>
          <w:sz w:val="22"/>
          <w:szCs w:val="22"/>
        </w:rPr>
        <w:t xml:space="preserve"> </w:t>
      </w:r>
      <w:r w:rsidRPr="00696473">
        <w:rPr>
          <w:rFonts w:ascii="Arial" w:hAnsi="Arial" w:cs="Arial"/>
          <w:sz w:val="22"/>
          <w:szCs w:val="22"/>
        </w:rPr>
        <w:t>Lung</w:t>
      </w:r>
      <w:r w:rsidRPr="00696473">
        <w:rPr>
          <w:rFonts w:ascii="Arial" w:hAnsi="Arial" w:cs="Arial"/>
          <w:sz w:val="22"/>
          <w:szCs w:val="22"/>
        </w:rPr>
        <w:t xml:space="preserve"> Wen (Médico formado pela Faculdade de Medicina da USP (FMUSP) em 1985, Doutorado em Informática Médica em 2000 e Livre Docência em Telemedicina 2003 e Coordenador Geral da Telemedicina da Faculdade de Medicina da USP): "O momento é de repensar sobre o uso das tecnologias para favorecer o lado humano e aumentar a eficiência</w:t>
      </w:r>
      <w:r w:rsidRPr="00696473">
        <w:rPr>
          <w:rFonts w:ascii="Arial" w:hAnsi="Arial" w:cs="Arial"/>
          <w:sz w:val="22"/>
          <w:szCs w:val="22"/>
        </w:rPr>
        <w:t>"</w:t>
      </w:r>
      <w:r w:rsidRPr="00696473">
        <w:rPr>
          <w:rFonts w:ascii="Arial" w:hAnsi="Arial" w:cs="Arial"/>
          <w:sz w:val="22"/>
          <w:szCs w:val="22"/>
        </w:rPr>
        <w:t xml:space="preserve"> </w:t>
      </w:r>
    </w:p>
    <w:p w:rsidR="00272453" w:rsidRPr="00696473"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A tecnologia é uma realidade e esta as portas, a cada ano novas ferramentas tecnológicas são </w:t>
      </w:r>
      <w:r w:rsidRPr="00696473">
        <w:rPr>
          <w:rFonts w:ascii="Arial" w:hAnsi="Arial" w:cs="Arial"/>
          <w:sz w:val="22"/>
          <w:szCs w:val="22"/>
        </w:rPr>
        <w:t>desenvolvidas ,</w:t>
      </w:r>
      <w:r w:rsidRPr="00696473">
        <w:rPr>
          <w:rFonts w:ascii="Arial" w:hAnsi="Arial" w:cs="Arial"/>
          <w:sz w:val="22"/>
          <w:szCs w:val="22"/>
        </w:rPr>
        <w:t xml:space="preserve"> geralmente elas oferecem mais eficácia e menor custo.</w:t>
      </w:r>
    </w:p>
    <w:p w:rsidR="00272453" w:rsidRPr="00D14AA2" w:rsidP="00D14AA2">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 A Telemedicina já é uma realidade em muitos países, inclusive no Brasil. Em alguns lugares, há uma capacitação específica para o médico lidar com o modelo de assistência. </w:t>
      </w:r>
    </w:p>
    <w:p w:rsidR="00FA370A" w:rsidRPr="006E31C0" w:rsidP="00696473">
      <w:pPr>
        <w:tabs>
          <w:tab w:val="left" w:pos="1418"/>
        </w:tabs>
        <w:spacing w:line="360" w:lineRule="auto"/>
        <w:ind w:firstLine="1440"/>
        <w:jc w:val="both"/>
        <w:rPr>
          <w:rFonts w:ascii="Arial" w:hAnsi="Arial" w:cs="Arial"/>
          <w:sz w:val="22"/>
          <w:szCs w:val="22"/>
        </w:rPr>
      </w:pPr>
      <w:r w:rsidRPr="00696473">
        <w:rPr>
          <w:rFonts w:ascii="Arial" w:hAnsi="Arial" w:cs="Arial"/>
          <w:sz w:val="22"/>
          <w:szCs w:val="22"/>
        </w:rPr>
        <w:t xml:space="preserve"> Assim, diante destes amplos benefícios, peço o apoio dos Senhores para a aprovação do presente Projeto de Lei.</w:t>
      </w:r>
    </w:p>
    <w:p w:rsidR="00350D13" w:rsidP="005B6231">
      <w:pPr>
        <w:rPr>
          <w:sz w:val="22"/>
          <w:szCs w:val="22"/>
        </w:rPr>
      </w:pPr>
    </w:p>
    <w:p w:rsidR="0007323C" w:rsidRPr="002D1C93" w:rsidP="0007323C">
      <w:pPr>
        <w:spacing w:line="360" w:lineRule="auto"/>
        <w:jc w:val="center"/>
        <w:rPr>
          <w:rFonts w:ascii="Arial" w:hAnsi="Arial" w:cs="Arial"/>
          <w:sz w:val="22"/>
          <w:szCs w:val="22"/>
        </w:rPr>
      </w:pPr>
      <w:r>
        <w:rPr>
          <w:rFonts w:ascii="Arial" w:hAnsi="Arial" w:cs="Arial"/>
          <w:sz w:val="22"/>
          <w:szCs w:val="22"/>
        </w:rPr>
        <w:t>P</w:t>
      </w:r>
      <w:r w:rsidRPr="002D1C93" w:rsidR="00901A97">
        <w:rPr>
          <w:rFonts w:ascii="Arial" w:hAnsi="Arial" w:cs="Arial"/>
          <w:sz w:val="22"/>
          <w:szCs w:val="22"/>
        </w:rPr>
        <w:t xml:space="preserve">lenário “Dr. Tancredo Neves”, em </w:t>
      </w:r>
      <w:r w:rsidR="00696473">
        <w:rPr>
          <w:rFonts w:ascii="Arial" w:hAnsi="Arial" w:cs="Arial"/>
          <w:sz w:val="22"/>
          <w:szCs w:val="22"/>
        </w:rPr>
        <w:t>19</w:t>
      </w:r>
      <w:r w:rsidR="009A0324">
        <w:rPr>
          <w:rFonts w:ascii="Arial" w:hAnsi="Arial" w:cs="Arial"/>
          <w:sz w:val="22"/>
          <w:szCs w:val="22"/>
        </w:rPr>
        <w:t xml:space="preserve"> de abril</w:t>
      </w:r>
      <w:r w:rsidRPr="002D1C93" w:rsidR="00901A97">
        <w:rPr>
          <w:rFonts w:ascii="Arial" w:hAnsi="Arial" w:cs="Arial"/>
          <w:sz w:val="22"/>
          <w:szCs w:val="22"/>
        </w:rPr>
        <w:t xml:space="preserve"> de 2.021.</w:t>
      </w:r>
    </w:p>
    <w:p w:rsidR="0007323C" w:rsidP="0007323C">
      <w:pPr>
        <w:spacing w:line="360" w:lineRule="auto"/>
        <w:jc w:val="both"/>
        <w:rPr>
          <w:rFonts w:ascii="Arial" w:hAnsi="Arial" w:cs="Arial"/>
          <w:sz w:val="22"/>
          <w:szCs w:val="22"/>
        </w:rPr>
      </w:pPr>
    </w:p>
    <w:p w:rsidR="00536308" w:rsidRPr="002D1C93" w:rsidP="0007323C">
      <w:pPr>
        <w:spacing w:line="360" w:lineRule="auto"/>
        <w:jc w:val="both"/>
        <w:rPr>
          <w:rFonts w:ascii="Arial" w:hAnsi="Arial" w:cs="Arial"/>
          <w:sz w:val="22"/>
          <w:szCs w:val="22"/>
        </w:rPr>
      </w:pPr>
    </w:p>
    <w:p w:rsidR="00436433" w:rsidRPr="002D1C93" w:rsidP="0007323C">
      <w:pPr>
        <w:spacing w:line="360" w:lineRule="auto"/>
        <w:jc w:val="both"/>
        <w:rPr>
          <w:rFonts w:ascii="Arial" w:hAnsi="Arial" w:cs="Arial"/>
          <w:sz w:val="22"/>
          <w:szCs w:val="22"/>
        </w:rPr>
      </w:pPr>
    </w:p>
    <w:p w:rsidR="0007323C" w:rsidRPr="002D1C93" w:rsidP="0007323C">
      <w:pPr>
        <w:spacing w:line="360" w:lineRule="auto"/>
        <w:jc w:val="center"/>
        <w:rPr>
          <w:rFonts w:ascii="Arial" w:hAnsi="Arial" w:cs="Arial"/>
          <w:b/>
          <w:sz w:val="22"/>
          <w:szCs w:val="22"/>
        </w:rPr>
      </w:pPr>
      <w:r w:rsidRPr="002D1C93">
        <w:rPr>
          <w:rFonts w:ascii="Arial" w:hAnsi="Arial" w:cs="Arial"/>
          <w:b/>
          <w:sz w:val="22"/>
          <w:szCs w:val="22"/>
        </w:rPr>
        <w:t>ELIEL MIR</w:t>
      </w:r>
      <w:bookmarkStart w:id="0" w:name="_GoBack"/>
      <w:bookmarkEnd w:id="0"/>
      <w:r w:rsidRPr="002D1C93">
        <w:rPr>
          <w:rFonts w:ascii="Arial" w:hAnsi="Arial" w:cs="Arial"/>
          <w:b/>
          <w:sz w:val="22"/>
          <w:szCs w:val="22"/>
        </w:rPr>
        <w:t>ANDA</w:t>
      </w:r>
    </w:p>
    <w:p w:rsidR="00436433" w:rsidRPr="002D1C93" w:rsidP="00313F56">
      <w:pPr>
        <w:jc w:val="center"/>
        <w:rPr>
          <w:rFonts w:ascii="Arial" w:hAnsi="Arial" w:cs="Arial"/>
          <w:b/>
          <w:sz w:val="22"/>
          <w:szCs w:val="22"/>
        </w:rPr>
      </w:pPr>
      <w:r>
        <w:rPr>
          <w:rFonts w:ascii="Arial" w:hAnsi="Arial" w:cs="Arial"/>
          <w:b/>
          <w:sz w:val="22"/>
          <w:szCs w:val="22"/>
        </w:rPr>
        <w:t>-vereador-</w:t>
      </w:r>
    </w:p>
    <w:sectPr w:rsidSect="0007323C">
      <w:headerReference w:type="default" r:id="rId4"/>
      <w:pgSz w:w="11907" w:h="16840" w:code="9"/>
      <w:pgMar w:top="2552" w:right="1701" w:bottom="1418"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634490"/>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634490"/>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128.7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634490"/>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634490"/>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1649503790"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308258"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170.1pt;height:128.7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82465186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05591"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C1BAE"/>
    <w:multiLevelType w:val="hybridMultilevel"/>
    <w:tmpl w:val="854C25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52C130C"/>
    <w:multiLevelType w:val="hybridMultilevel"/>
    <w:tmpl w:val="AF9EE0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D3E3B17"/>
    <w:multiLevelType w:val="hybridMultilevel"/>
    <w:tmpl w:val="DFA2E06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46"/>
    <w:rsid w:val="000006A8"/>
    <w:rsid w:val="00015B0B"/>
    <w:rsid w:val="00016596"/>
    <w:rsid w:val="00017A84"/>
    <w:rsid w:val="00045A14"/>
    <w:rsid w:val="0007323C"/>
    <w:rsid w:val="00092CF8"/>
    <w:rsid w:val="000A3806"/>
    <w:rsid w:val="000D6EEF"/>
    <w:rsid w:val="000F254F"/>
    <w:rsid w:val="001122CD"/>
    <w:rsid w:val="00151F26"/>
    <w:rsid w:val="00165DF4"/>
    <w:rsid w:val="00171981"/>
    <w:rsid w:val="00177B46"/>
    <w:rsid w:val="001A7EB9"/>
    <w:rsid w:val="001B478A"/>
    <w:rsid w:val="001B6849"/>
    <w:rsid w:val="001C2CE7"/>
    <w:rsid w:val="001C7FE6"/>
    <w:rsid w:val="001D1394"/>
    <w:rsid w:val="001E79CF"/>
    <w:rsid w:val="00236779"/>
    <w:rsid w:val="00246171"/>
    <w:rsid w:val="00272453"/>
    <w:rsid w:val="00280063"/>
    <w:rsid w:val="00282FE8"/>
    <w:rsid w:val="00294B83"/>
    <w:rsid w:val="002C6732"/>
    <w:rsid w:val="002D1C93"/>
    <w:rsid w:val="002D556A"/>
    <w:rsid w:val="002F2CA7"/>
    <w:rsid w:val="00313F56"/>
    <w:rsid w:val="0033648A"/>
    <w:rsid w:val="00350D13"/>
    <w:rsid w:val="00373483"/>
    <w:rsid w:val="00374456"/>
    <w:rsid w:val="00393D57"/>
    <w:rsid w:val="003A075E"/>
    <w:rsid w:val="003C421C"/>
    <w:rsid w:val="003D3AA8"/>
    <w:rsid w:val="003D4860"/>
    <w:rsid w:val="003E60B5"/>
    <w:rsid w:val="003F56D5"/>
    <w:rsid w:val="00401A11"/>
    <w:rsid w:val="00403F4F"/>
    <w:rsid w:val="00411541"/>
    <w:rsid w:val="00414B46"/>
    <w:rsid w:val="00423EC5"/>
    <w:rsid w:val="00436433"/>
    <w:rsid w:val="00454EAC"/>
    <w:rsid w:val="0049057E"/>
    <w:rsid w:val="004B57DB"/>
    <w:rsid w:val="004C67DE"/>
    <w:rsid w:val="004D2CD5"/>
    <w:rsid w:val="00536308"/>
    <w:rsid w:val="00574ECF"/>
    <w:rsid w:val="005A0A26"/>
    <w:rsid w:val="005B6231"/>
    <w:rsid w:val="005C059C"/>
    <w:rsid w:val="005F1601"/>
    <w:rsid w:val="006404CD"/>
    <w:rsid w:val="006442A5"/>
    <w:rsid w:val="006528AD"/>
    <w:rsid w:val="00691F9B"/>
    <w:rsid w:val="00696473"/>
    <w:rsid w:val="006B64E9"/>
    <w:rsid w:val="006E31C0"/>
    <w:rsid w:val="006E52FA"/>
    <w:rsid w:val="00705ABB"/>
    <w:rsid w:val="00730E7A"/>
    <w:rsid w:val="0077514C"/>
    <w:rsid w:val="00775F22"/>
    <w:rsid w:val="00783A4E"/>
    <w:rsid w:val="007C15DC"/>
    <w:rsid w:val="007E1EA6"/>
    <w:rsid w:val="007F2C97"/>
    <w:rsid w:val="008223E4"/>
    <w:rsid w:val="00823603"/>
    <w:rsid w:val="008525D5"/>
    <w:rsid w:val="008A26C9"/>
    <w:rsid w:val="008A7D7B"/>
    <w:rsid w:val="008B427A"/>
    <w:rsid w:val="008C0A27"/>
    <w:rsid w:val="008C7FCE"/>
    <w:rsid w:val="008F51E0"/>
    <w:rsid w:val="00901A97"/>
    <w:rsid w:val="00926472"/>
    <w:rsid w:val="00927F49"/>
    <w:rsid w:val="009657FF"/>
    <w:rsid w:val="0097351B"/>
    <w:rsid w:val="009753E7"/>
    <w:rsid w:val="00991F06"/>
    <w:rsid w:val="009A0324"/>
    <w:rsid w:val="009D1CB4"/>
    <w:rsid w:val="009D5457"/>
    <w:rsid w:val="009E0B79"/>
    <w:rsid w:val="009E7FC3"/>
    <w:rsid w:val="009F0029"/>
    <w:rsid w:val="009F196D"/>
    <w:rsid w:val="009F53D3"/>
    <w:rsid w:val="00A13D56"/>
    <w:rsid w:val="00A45096"/>
    <w:rsid w:val="00A50676"/>
    <w:rsid w:val="00A548D0"/>
    <w:rsid w:val="00A61A54"/>
    <w:rsid w:val="00A71CAF"/>
    <w:rsid w:val="00A761C9"/>
    <w:rsid w:val="00A9035B"/>
    <w:rsid w:val="00AA79E8"/>
    <w:rsid w:val="00AE702A"/>
    <w:rsid w:val="00B24F28"/>
    <w:rsid w:val="00B9781E"/>
    <w:rsid w:val="00C05EF1"/>
    <w:rsid w:val="00C10BC7"/>
    <w:rsid w:val="00C11C5E"/>
    <w:rsid w:val="00C52DA3"/>
    <w:rsid w:val="00C611F7"/>
    <w:rsid w:val="00C641BA"/>
    <w:rsid w:val="00C87EFC"/>
    <w:rsid w:val="00CA61C8"/>
    <w:rsid w:val="00CC5868"/>
    <w:rsid w:val="00CC671A"/>
    <w:rsid w:val="00CD613B"/>
    <w:rsid w:val="00CE55F5"/>
    <w:rsid w:val="00CF7F49"/>
    <w:rsid w:val="00D14AA2"/>
    <w:rsid w:val="00D26CB3"/>
    <w:rsid w:val="00D37B1B"/>
    <w:rsid w:val="00D64462"/>
    <w:rsid w:val="00D73B04"/>
    <w:rsid w:val="00DB6968"/>
    <w:rsid w:val="00DE6295"/>
    <w:rsid w:val="00DF4A63"/>
    <w:rsid w:val="00E2476C"/>
    <w:rsid w:val="00E31BB5"/>
    <w:rsid w:val="00E429BD"/>
    <w:rsid w:val="00E57B87"/>
    <w:rsid w:val="00E61FF7"/>
    <w:rsid w:val="00E903BB"/>
    <w:rsid w:val="00EA575D"/>
    <w:rsid w:val="00EB0148"/>
    <w:rsid w:val="00EB6BF9"/>
    <w:rsid w:val="00EB7C26"/>
    <w:rsid w:val="00EB7D7D"/>
    <w:rsid w:val="00ED121B"/>
    <w:rsid w:val="00EE7983"/>
    <w:rsid w:val="00F016AD"/>
    <w:rsid w:val="00F15B42"/>
    <w:rsid w:val="00F16623"/>
    <w:rsid w:val="00F5374B"/>
    <w:rsid w:val="00F5795D"/>
    <w:rsid w:val="00F67957"/>
    <w:rsid w:val="00F748C8"/>
    <w:rsid w:val="00FA0459"/>
    <w:rsid w:val="00FA370A"/>
    <w:rsid w:val="00FC1CD4"/>
    <w:rsid w:val="00FD5CE1"/>
    <w:rsid w:val="00FE5E3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BodyText"/>
    <w:link w:val="Ttulo3Char"/>
    <w:qFormat/>
    <w:rsid w:val="00F5795D"/>
    <w:pPr>
      <w:keepNext/>
      <w:widowControl w:val="0"/>
      <w:suppressAutoHyphens/>
      <w:spacing w:before="140" w:after="120"/>
      <w:outlineLvl w:val="2"/>
    </w:pPr>
    <w:rPr>
      <w:rFonts w:ascii="Liberation Serif" w:eastAsia="SimSun" w:hAnsi="Liberation Serif" w:cs="Arial"/>
      <w:b/>
      <w:bCs/>
      <w:kern w:val="1"/>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E2476C"/>
    <w:rPr>
      <w:rFonts w:ascii="Bookman Old Style" w:hAnsi="Bookman Old Style"/>
      <w:b/>
      <w:sz w:val="24"/>
      <w:szCs w:val="24"/>
      <w:u w:val="single"/>
    </w:rPr>
  </w:style>
  <w:style w:type="paragraph" w:customStyle="1" w:styleId="dou-paragraph">
    <w:name w:val="dou-paragraph"/>
    <w:basedOn w:val="Normal"/>
    <w:rsid w:val="001A7EB9"/>
    <w:pPr>
      <w:spacing w:before="100" w:beforeAutospacing="1" w:after="100" w:afterAutospacing="1"/>
    </w:pPr>
    <w:rPr>
      <w:sz w:val="24"/>
      <w:szCs w:val="24"/>
    </w:rPr>
  </w:style>
  <w:style w:type="character" w:styleId="Hyperlink">
    <w:name w:val="Hyperlink"/>
    <w:uiPriority w:val="99"/>
    <w:unhideWhenUsed/>
    <w:rsid w:val="001A7EB9"/>
    <w:rPr>
      <w:color w:val="0000FF"/>
      <w:u w:val="single"/>
    </w:rPr>
  </w:style>
  <w:style w:type="paragraph" w:customStyle="1" w:styleId="Contedodatabela">
    <w:name w:val="Conteúdo da tabela"/>
    <w:basedOn w:val="Normal"/>
    <w:rsid w:val="00A45096"/>
    <w:pPr>
      <w:widowControl w:val="0"/>
      <w:suppressLineNumbers/>
      <w:suppressAutoHyphens/>
    </w:pPr>
    <w:rPr>
      <w:rFonts w:ascii="Liberation Serif" w:eastAsia="SimSun" w:hAnsi="Liberation Serif" w:cs="Arial"/>
      <w:kern w:val="1"/>
      <w:sz w:val="24"/>
      <w:szCs w:val="24"/>
      <w:lang w:eastAsia="zh-CN" w:bidi="hi-IN"/>
    </w:rPr>
  </w:style>
  <w:style w:type="paragraph" w:styleId="BodyText">
    <w:name w:val="Body Text"/>
    <w:basedOn w:val="Normal"/>
    <w:link w:val="CorpodetextoChar"/>
    <w:rsid w:val="00A45096"/>
    <w:pPr>
      <w:spacing w:after="120"/>
    </w:pPr>
  </w:style>
  <w:style w:type="character" w:customStyle="1" w:styleId="CorpodetextoChar">
    <w:name w:val="Corpo de texto Char"/>
    <w:basedOn w:val="DefaultParagraphFont"/>
    <w:link w:val="BodyText"/>
    <w:rsid w:val="00A45096"/>
  </w:style>
  <w:style w:type="character" w:customStyle="1" w:styleId="Ttulo3Char">
    <w:name w:val="Título 3 Char"/>
    <w:basedOn w:val="DefaultParagraphFont"/>
    <w:link w:val="Heading3"/>
    <w:rsid w:val="00F5795D"/>
    <w:rPr>
      <w:rFonts w:ascii="Liberation Serif" w:eastAsia="SimSun" w:hAnsi="Liberation Serif" w:cs="Arial"/>
      <w:b/>
      <w:bCs/>
      <w:kern w:val="1"/>
      <w:sz w:val="28"/>
      <w:szCs w:val="28"/>
      <w:lang w:eastAsia="zh-CN" w:bidi="hi-IN"/>
    </w:rPr>
  </w:style>
  <w:style w:type="character" w:customStyle="1" w:styleId="Caracteresdenotaderodap">
    <w:name w:val="Caracteres de nota de rodapé"/>
    <w:rsid w:val="00DB6968"/>
  </w:style>
  <w:style w:type="character" w:styleId="FootnoteReference">
    <w:name w:val="footnote reference"/>
    <w:rsid w:val="00DB6968"/>
    <w:rPr>
      <w:vertAlign w:val="superscript"/>
    </w:rPr>
  </w:style>
  <w:style w:type="paragraph" w:styleId="FootnoteText">
    <w:name w:val="footnote text"/>
    <w:basedOn w:val="Normal"/>
    <w:link w:val="TextodenotaderodapChar"/>
    <w:rsid w:val="00DB6968"/>
    <w:pPr>
      <w:widowControl w:val="0"/>
      <w:suppressLineNumbers/>
      <w:suppressAutoHyphens/>
      <w:ind w:left="339" w:hanging="339"/>
    </w:pPr>
    <w:rPr>
      <w:rFonts w:ascii="Liberation Serif" w:eastAsia="SimSun" w:hAnsi="Liberation Serif" w:cs="Arial"/>
      <w:kern w:val="1"/>
      <w:lang w:eastAsia="zh-CN" w:bidi="hi-IN"/>
    </w:rPr>
  </w:style>
  <w:style w:type="character" w:customStyle="1" w:styleId="TextodenotaderodapChar">
    <w:name w:val="Texto de nota de rodapé Char"/>
    <w:basedOn w:val="DefaultParagraphFont"/>
    <w:link w:val="FootnoteText"/>
    <w:rsid w:val="00DB6968"/>
    <w:rPr>
      <w:rFonts w:ascii="Liberation Serif" w:eastAsia="SimSun" w:hAnsi="Liberation Serif" w:cs="Arial"/>
      <w:kern w:val="1"/>
      <w:lang w:eastAsia="zh-CN" w:bidi="hi-IN"/>
    </w:rPr>
  </w:style>
  <w:style w:type="character" w:styleId="Strong">
    <w:name w:val="Strong"/>
    <w:basedOn w:val="DefaultParagraphFont"/>
    <w:uiPriority w:val="22"/>
    <w:qFormat/>
    <w:rsid w:val="006E31C0"/>
    <w:rPr>
      <w:b/>
      <w:bCs/>
    </w:rPr>
  </w:style>
  <w:style w:type="paragraph" w:styleId="ListParagraph">
    <w:name w:val="List Paragraph"/>
    <w:basedOn w:val="Normal"/>
    <w:uiPriority w:val="34"/>
    <w:qFormat/>
    <w:rsid w:val="00FA3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Usu&#225;rio\Downloads\Projeto%20de%20Lei%20%20-%20Merenda%20para%20todos%20os%20profissionais%20da%20educa&#231;&#227;o.dotx"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 de Lei  - Merenda para todos os profissionais da educação</Template>
  <TotalTime>0</TotalTime>
  <Pages>9</Pages>
  <Words>2543</Words>
  <Characters>13734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Fabio  Ribas</cp:lastModifiedBy>
  <cp:revision>2</cp:revision>
  <cp:lastPrinted>2021-03-10T18:15:00Z</cp:lastPrinted>
  <dcterms:created xsi:type="dcterms:W3CDTF">2021-04-19T23:03:00Z</dcterms:created>
  <dcterms:modified xsi:type="dcterms:W3CDTF">2021-04-19T23:03:00Z</dcterms:modified>
</cp:coreProperties>
</file>