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F0" w:rsidRDefault="00040BB0">
      <w:pPr>
        <w:pStyle w:val="Ttul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PROJETO DE LEI </w:t>
      </w:r>
      <w:r>
        <w:rPr>
          <w:rFonts w:ascii="Arial" w:eastAsia="Arial" w:hAnsi="Arial" w:cs="Arial"/>
        </w:rPr>
        <w:t>Nº75/2021</w:t>
      </w:r>
    </w:p>
    <w:p w:rsidR="000B08F0" w:rsidRDefault="000B0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B08F0" w:rsidRDefault="00040B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ind w:left="45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“Estabelece diretrizes para a implantação da Política Municipal do Livro, que nortearão as ações municipais de incentivo à leitura, e dá outras providências.”</w:t>
      </w:r>
    </w:p>
    <w:p w:rsidR="000B08F0" w:rsidRDefault="00040BB0">
      <w:pPr>
        <w:ind w:left="45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Autoria: Eliel Miranda</w:t>
      </w:r>
    </w:p>
    <w:p w:rsidR="000B08F0" w:rsidRDefault="000B08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Rafael Piovezan, Prefeito do município de </w:t>
      </w:r>
      <w:r>
        <w:rPr>
          <w:rFonts w:ascii="Arial" w:eastAsia="Arial" w:hAnsi="Arial" w:cs="Arial"/>
          <w:sz w:val="22"/>
          <w:szCs w:val="22"/>
        </w:rPr>
        <w:t>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0B08F0" w:rsidRDefault="000B08F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1º Esta lei estabe</w:t>
      </w:r>
      <w:r>
        <w:rPr>
          <w:rFonts w:ascii="Arial" w:eastAsia="Arial" w:hAnsi="Arial" w:cs="Arial"/>
          <w:sz w:val="22"/>
          <w:szCs w:val="22"/>
        </w:rPr>
        <w:t xml:space="preserve">lece as diretrizes para a implantação da Política Municipal do Livro, que deverão nortear as ações do Poder Público Municipal relacionadas ao incentivo à leitura, visando aumentar o nível educacional e cultural dos munícipes através da difusão da leitura, </w:t>
      </w:r>
      <w:r>
        <w:rPr>
          <w:rFonts w:ascii="Arial" w:eastAsia="Arial" w:hAnsi="Arial" w:cs="Arial"/>
          <w:sz w:val="22"/>
          <w:szCs w:val="22"/>
        </w:rPr>
        <w:t xml:space="preserve">da formação de uma sociedade leitora e do incentivo à produção literária. </w:t>
      </w:r>
    </w:p>
    <w:p w:rsidR="000B08F0" w:rsidRDefault="000B08F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2º Visando à efetividade das ações de incentivo à leitura, o Poder Público municipal se pautará, sempre que possível, pelas seguintes diretrizes: </w:t>
      </w: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– promoção do hábito da le</w:t>
      </w:r>
      <w:r>
        <w:rPr>
          <w:rFonts w:ascii="Arial" w:eastAsia="Arial" w:hAnsi="Arial" w:cs="Arial"/>
          <w:sz w:val="22"/>
          <w:szCs w:val="22"/>
        </w:rPr>
        <w:t>itura;</w:t>
      </w: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– apoio às iniciativas do terceiro setor destinadas à promoção da leitura e à proteção dos acervos municipais existentes, podendo, para tanto, firmar convênios e demais ajustes; </w:t>
      </w: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 – dinamização da democratização do livro e seu uso mais amplo c</w:t>
      </w:r>
      <w:r>
        <w:rPr>
          <w:rFonts w:ascii="Arial" w:eastAsia="Arial" w:hAnsi="Arial" w:cs="Arial"/>
          <w:sz w:val="22"/>
          <w:szCs w:val="22"/>
        </w:rPr>
        <w:t xml:space="preserve">omo meio principal na difusão da cultura e transmissão do conhecimento, fomento da pesquisa social e científica, conservação do patrimônio cultural e melhoramento da qualidade de vida; </w:t>
      </w: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IV – estímulo à produção de novos autores, através da edição e divulgação de novas obras literárias ou de seu subsídio; </w:t>
      </w: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– manutenção das bibliotecas existentes e criação de novas, em especial nas regiões do município com menor índice de desenvolvimento </w:t>
      </w:r>
      <w:r>
        <w:rPr>
          <w:rFonts w:ascii="Arial" w:eastAsia="Arial" w:hAnsi="Arial" w:cs="Arial"/>
          <w:sz w:val="22"/>
          <w:szCs w:val="22"/>
        </w:rPr>
        <w:t xml:space="preserve">humano; </w:t>
      </w:r>
    </w:p>
    <w:p w:rsidR="009F3116" w:rsidRDefault="009F3116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:rsidR="009F3116" w:rsidRDefault="00040BB0" w:rsidP="009F3116">
      <w:pPr>
        <w:spacing w:line="360" w:lineRule="auto"/>
        <w:rPr>
          <w:rFonts w:ascii="Arial" w:eastAsia="Arial" w:hAnsi="Arial" w:cs="Arial"/>
          <w:sz w:val="16"/>
          <w:szCs w:val="16"/>
        </w:rPr>
      </w:pPr>
      <w:r w:rsidRPr="009F3116">
        <w:rPr>
          <w:rFonts w:ascii="Arial" w:eastAsia="Arial" w:hAnsi="Arial" w:cs="Arial"/>
          <w:sz w:val="16"/>
          <w:szCs w:val="16"/>
        </w:rPr>
        <w:lastRenderedPageBreak/>
        <w:t>PROJETO DE LEI Nº75/2021 - PÁGINA 02</w:t>
      </w:r>
    </w:p>
    <w:p w:rsidR="009F3116" w:rsidRPr="009F3116" w:rsidRDefault="009F3116" w:rsidP="009F3116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 – manutenção de uma biblioteca em cada unidade escolar, de ensino fundamental e médio, franqueando sua utilização à comunidade, inclusive aos finais de semana; </w:t>
      </w: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VII – combate à pirataria de livros; </w:t>
      </w: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VIII –</w:t>
      </w:r>
      <w:r>
        <w:rPr>
          <w:rFonts w:ascii="Arial" w:eastAsia="Arial" w:hAnsi="Arial" w:cs="Arial"/>
          <w:sz w:val="22"/>
          <w:szCs w:val="22"/>
        </w:rPr>
        <w:t xml:space="preserve"> recebimento de doações de livros para incremento dos acervos municipais, evitando-se a adoção de procedimentos burocráticos que dificultem as doações. </w:t>
      </w:r>
    </w:p>
    <w:p w:rsidR="000B08F0" w:rsidRDefault="000B08F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3º As diretrizes estabelecidas pela presente lei aplicam-se, no que couber, à biblioteca da Câmar</w:t>
      </w:r>
      <w:r>
        <w:rPr>
          <w:rFonts w:ascii="Arial" w:eastAsia="Arial" w:hAnsi="Arial" w:cs="Arial"/>
          <w:sz w:val="22"/>
          <w:szCs w:val="22"/>
        </w:rPr>
        <w:t xml:space="preserve">a Municipal de Santa Bárbara d´Oeste, especialmente no tocante à atualização de seu acervo e a sua disponibilização à população, inclusive aos finais de semana. </w:t>
      </w:r>
    </w:p>
    <w:p w:rsidR="000B08F0" w:rsidRDefault="000B08F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4º O Poder Executivo regulamentará esta lei no prazo de 45 (quarenta e cinco) dias após </w:t>
      </w:r>
      <w:r>
        <w:rPr>
          <w:rFonts w:ascii="Arial" w:eastAsia="Arial" w:hAnsi="Arial" w:cs="Arial"/>
          <w:sz w:val="22"/>
          <w:szCs w:val="22"/>
        </w:rPr>
        <w:t xml:space="preserve">sua publicação. </w:t>
      </w:r>
    </w:p>
    <w:p w:rsidR="000B08F0" w:rsidRDefault="000B08F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5º As despesas decorrentes da execução desta lei correrão por conta das dotações orçamentárias próprias, suplementadas se necessário. </w:t>
      </w:r>
    </w:p>
    <w:p w:rsidR="000B08F0" w:rsidRDefault="000B08F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6º Esta lei entra em vigor na data de sua publicação, ficando revogadas as disposições em co</w:t>
      </w:r>
      <w:r>
        <w:rPr>
          <w:rFonts w:ascii="Arial" w:eastAsia="Arial" w:hAnsi="Arial" w:cs="Arial"/>
          <w:sz w:val="22"/>
          <w:szCs w:val="22"/>
        </w:rPr>
        <w:t>ntrário.</w:t>
      </w:r>
    </w:p>
    <w:p w:rsidR="000B08F0" w:rsidRDefault="000B08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B08F0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Plenário “Dr. Tancredo Neves”, em 18 de abril de 2.021.</w:t>
      </w:r>
    </w:p>
    <w:p w:rsidR="000B08F0" w:rsidRDefault="000B08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B08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B08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ELIEL MIRANDA</w:t>
      </w:r>
    </w:p>
    <w:p w:rsidR="000B08F0" w:rsidRDefault="00040BB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-vereador-</w:t>
      </w:r>
    </w:p>
    <w:p w:rsidR="000B08F0" w:rsidRDefault="000B08F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0B08F0" w:rsidRDefault="000B08F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0B08F0" w:rsidRDefault="000B08F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9F3116" w:rsidRDefault="00040BB0" w:rsidP="009F3116">
      <w:pPr>
        <w:spacing w:line="360" w:lineRule="auto"/>
        <w:rPr>
          <w:rFonts w:ascii="Arial" w:eastAsia="Arial" w:hAnsi="Arial" w:cs="Arial"/>
          <w:sz w:val="16"/>
          <w:szCs w:val="16"/>
        </w:rPr>
      </w:pPr>
      <w:r w:rsidRPr="009F3116">
        <w:rPr>
          <w:rFonts w:ascii="Arial" w:eastAsia="Arial" w:hAnsi="Arial" w:cs="Arial"/>
          <w:sz w:val="16"/>
          <w:szCs w:val="16"/>
        </w:rPr>
        <w:lastRenderedPageBreak/>
        <w:t>PROJETO DE LEI Nº75/2021 - PÁGINA 0</w:t>
      </w:r>
      <w:r w:rsidR="00A86656">
        <w:rPr>
          <w:rFonts w:ascii="Arial" w:eastAsia="Arial" w:hAnsi="Arial" w:cs="Arial"/>
          <w:sz w:val="16"/>
          <w:szCs w:val="16"/>
        </w:rPr>
        <w:t>3</w:t>
      </w:r>
      <w:bookmarkStart w:id="0" w:name="_GoBack"/>
      <w:bookmarkEnd w:id="0"/>
    </w:p>
    <w:p w:rsidR="000B08F0" w:rsidRDefault="000B08F0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0B08F0" w:rsidRDefault="00040BB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EXPOSIÇÃO DE MOTIVOS</w:t>
      </w:r>
    </w:p>
    <w:p w:rsidR="000B08F0" w:rsidRDefault="000B08F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0B08F0" w:rsidRDefault="00040BB0">
      <w:pPr>
        <w:tabs>
          <w:tab w:val="left" w:pos="1418"/>
        </w:tabs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presente projeto de lei tem por objetivo instituir a Política Municipal do Livro, destinada a </w:t>
      </w:r>
      <w:r>
        <w:rPr>
          <w:rFonts w:ascii="Arial" w:eastAsia="Arial" w:hAnsi="Arial" w:cs="Arial"/>
          <w:sz w:val="22"/>
          <w:szCs w:val="22"/>
        </w:rPr>
        <w:t>promover o aumento do nível educacional e cultural dos munícipes através da difusão da leitura, da formação de uma sociedade leitora e do incentivo à produção literária.</w:t>
      </w:r>
    </w:p>
    <w:p w:rsidR="000B08F0" w:rsidRDefault="000B08F0">
      <w:pPr>
        <w:tabs>
          <w:tab w:val="left" w:pos="1418"/>
        </w:tabs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tabs>
          <w:tab w:val="left" w:pos="1418"/>
        </w:tabs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Como sabemos, o hábito da leitura amplia o conhecimento do cidadão e eleva seu univer</w:t>
      </w:r>
      <w:r>
        <w:rPr>
          <w:rFonts w:ascii="Arial" w:eastAsia="Arial" w:hAnsi="Arial" w:cs="Arial"/>
          <w:sz w:val="22"/>
          <w:szCs w:val="22"/>
        </w:rPr>
        <w:t>so cultural, sendo, portanto, ferramenta indispensável a ser utilizada pelo poder público na promoção da cultura e no incremento educacional da sociedade.</w:t>
      </w:r>
    </w:p>
    <w:p w:rsidR="000B08F0" w:rsidRDefault="000B08F0">
      <w:pPr>
        <w:tabs>
          <w:tab w:val="left" w:pos="1418"/>
        </w:tabs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tabs>
          <w:tab w:val="left" w:pos="1418"/>
        </w:tabs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Pelo exposto, evidente está o interesse público do projeto em questão razão pela qual peço aos nobre</w:t>
      </w:r>
      <w:r>
        <w:rPr>
          <w:rFonts w:ascii="Arial" w:eastAsia="Arial" w:hAnsi="Arial" w:cs="Arial"/>
          <w:sz w:val="22"/>
          <w:szCs w:val="22"/>
        </w:rPr>
        <w:t>s pares a aprovação.</w:t>
      </w:r>
    </w:p>
    <w:p w:rsidR="000B08F0" w:rsidRDefault="000B08F0">
      <w:pPr>
        <w:tabs>
          <w:tab w:val="left" w:pos="1418"/>
        </w:tabs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009F3116" w:rsidRDefault="009F311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Plenário “Dr. Tancredo Neves”, em 18 de abril de 2021.</w:t>
      </w:r>
    </w:p>
    <w:p w:rsidR="000B08F0" w:rsidRDefault="000B08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B08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B08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B08F0" w:rsidRDefault="00040BB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ELIEL MIRANDA</w:t>
      </w:r>
    </w:p>
    <w:p w:rsidR="000B08F0" w:rsidRDefault="00040BB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-vereador-</w:t>
      </w:r>
    </w:p>
    <w:sectPr w:rsidR="000B08F0">
      <w:headerReference w:type="default" r:id="rId7"/>
      <w:pgSz w:w="11907" w:h="16840"/>
      <w:pgMar w:top="2552" w:right="1701" w:bottom="1418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B0" w:rsidRDefault="00040BB0">
      <w:r>
        <w:separator/>
      </w:r>
    </w:p>
  </w:endnote>
  <w:endnote w:type="continuationSeparator" w:id="0">
    <w:p w:rsidR="00040BB0" w:rsidRDefault="000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Bookman Old Style">
    <w:panose1 w:val="02050604050505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B0" w:rsidRDefault="00040BB0">
      <w:r>
        <w:separator/>
      </w:r>
    </w:p>
  </w:footnote>
  <w:footnote w:type="continuationSeparator" w:id="0">
    <w:p w:rsidR="00040BB0" w:rsidRDefault="0004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F0" w:rsidRDefault="00040B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57E" w:rsidRPr="00AE702A" w:rsidRDefault="00040BB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40BB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51866442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1480793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-767076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02A" w:rsidRDefault="00040B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246518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25055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-767076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6472443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7275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="000B08F0"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F0"/>
    <w:rsid w:val="00040BB0"/>
    <w:rsid w:val="000B08F0"/>
    <w:rsid w:val="001B478A"/>
    <w:rsid w:val="0049057E"/>
    <w:rsid w:val="00555DB2"/>
    <w:rsid w:val="009F3116"/>
    <w:rsid w:val="00A86656"/>
    <w:rsid w:val="00AE702A"/>
    <w:rsid w:val="00D2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widowControl w:val="0"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1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widowControl w:val="0"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1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</cp:lastModifiedBy>
  <cp:revision>3</cp:revision>
  <dcterms:created xsi:type="dcterms:W3CDTF">2021-04-19T16:56:00Z</dcterms:created>
  <dcterms:modified xsi:type="dcterms:W3CDTF">2021-04-19T17:07:00Z</dcterms:modified>
</cp:coreProperties>
</file>