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nomeação de GCM nível III para </w:t>
      </w:r>
      <w:r>
        <w:rPr>
          <w:rFonts w:ascii="Arial" w:hAnsi="Arial" w:cs="Arial"/>
          <w:sz w:val="24"/>
          <w:szCs w:val="24"/>
        </w:rPr>
        <w:t>Sub-Comandante</w:t>
      </w:r>
      <w:r w:rsidR="00362498">
        <w:rPr>
          <w:rFonts w:ascii="Arial" w:hAnsi="Arial" w:cs="Arial"/>
          <w:sz w:val="24"/>
          <w:szCs w:val="24"/>
        </w:rPr>
        <w:t>.</w:t>
      </w:r>
    </w:p>
    <w:p w:rsidR="00801EB4" w:rsidP="00801E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56AC5" w:rsidP="00A45C3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01EB4">
        <w:rPr>
          <w:rFonts w:ascii="Arial" w:hAnsi="Arial" w:cs="Arial"/>
          <w:sz w:val="24"/>
          <w:szCs w:val="24"/>
        </w:rPr>
        <w:t>1°)</w:t>
      </w:r>
      <w:r w:rsidRPr="00801EB4">
        <w:rPr>
          <w:rFonts w:ascii="Arial" w:hAnsi="Arial" w:cs="Arial"/>
          <w:sz w:val="24"/>
          <w:szCs w:val="24"/>
        </w:rPr>
        <w:t xml:space="preserve"> </w:t>
      </w:r>
      <w:r w:rsidRPr="00A45C3B" w:rsidR="00A45C3B">
        <w:rPr>
          <w:rFonts w:ascii="Arial" w:hAnsi="Arial" w:cs="Arial"/>
          <w:sz w:val="24"/>
          <w:szCs w:val="24"/>
        </w:rPr>
        <w:t xml:space="preserve">A lei complementar 67 de 2009, prevê no artigo 27, inciso II que o cargo de </w:t>
      </w:r>
      <w:r w:rsidRPr="00A45C3B" w:rsidR="00A45C3B">
        <w:rPr>
          <w:rFonts w:ascii="Arial" w:hAnsi="Arial" w:cs="Arial"/>
          <w:sz w:val="24"/>
          <w:szCs w:val="24"/>
        </w:rPr>
        <w:t>Sub-comandante</w:t>
      </w:r>
      <w:r w:rsidRPr="00A45C3B" w:rsidR="00A45C3B">
        <w:rPr>
          <w:rFonts w:ascii="Arial" w:hAnsi="Arial" w:cs="Arial"/>
          <w:sz w:val="24"/>
          <w:szCs w:val="24"/>
        </w:rPr>
        <w:t xml:space="preserve"> é privativo de Guarda Civil Municipal, nível III, </w:t>
      </w:r>
      <w:r w:rsidRPr="00A45C3B" w:rsidR="00A45C3B">
        <w:rPr>
          <w:rFonts w:ascii="Arial" w:hAnsi="Arial" w:cs="Arial"/>
          <w:sz w:val="24"/>
          <w:szCs w:val="24"/>
        </w:rPr>
        <w:t>Sub-Inspetor</w:t>
      </w:r>
      <w:r w:rsidRPr="00A45C3B" w:rsidR="00A45C3B">
        <w:rPr>
          <w:rFonts w:ascii="Arial" w:hAnsi="Arial" w:cs="Arial"/>
          <w:sz w:val="24"/>
          <w:szCs w:val="24"/>
        </w:rPr>
        <w:t>. No entanto,</w:t>
      </w:r>
      <w:r w:rsidRPr="00A45C3B" w:rsidR="00A45C3B">
        <w:rPr>
          <w:rFonts w:ascii="Arial" w:hAnsi="Arial" w:cs="Arial"/>
          <w:sz w:val="24"/>
          <w:szCs w:val="24"/>
        </w:rPr>
        <w:t xml:space="preserve">  </w:t>
      </w:r>
      <w:r w:rsidRPr="00A45C3B" w:rsidR="00A45C3B">
        <w:rPr>
          <w:rFonts w:ascii="Arial" w:hAnsi="Arial" w:cs="Arial"/>
          <w:sz w:val="24"/>
          <w:szCs w:val="24"/>
        </w:rPr>
        <w:t xml:space="preserve">a lei complementar  198 de 2014,  trouxe nova redação ao artigo 28 da citada lei 67/2009, dizendo que enquanto os níveis de Inspetor e </w:t>
      </w:r>
      <w:r w:rsidRPr="00A45C3B" w:rsidR="00A45C3B">
        <w:rPr>
          <w:rFonts w:ascii="Arial" w:hAnsi="Arial" w:cs="Arial"/>
          <w:sz w:val="24"/>
          <w:szCs w:val="24"/>
        </w:rPr>
        <w:t>Sub-inspetor</w:t>
      </w:r>
      <w:r w:rsidRPr="00A45C3B" w:rsidR="00A45C3B">
        <w:rPr>
          <w:rFonts w:ascii="Arial" w:hAnsi="Arial" w:cs="Arial"/>
          <w:sz w:val="24"/>
          <w:szCs w:val="24"/>
        </w:rPr>
        <w:t xml:space="preserve"> não tivessem completos poderia designar GCM a partir do nível I, com 10 anos para o cargo de </w:t>
      </w:r>
      <w:r w:rsidRPr="00A45C3B" w:rsidR="00A45C3B">
        <w:rPr>
          <w:rFonts w:ascii="Arial" w:hAnsi="Arial" w:cs="Arial"/>
          <w:sz w:val="24"/>
          <w:szCs w:val="24"/>
        </w:rPr>
        <w:t>Sub-comandante</w:t>
      </w:r>
      <w:r w:rsidRPr="00A45C3B" w:rsidR="00A45C3B">
        <w:rPr>
          <w:rFonts w:ascii="Arial" w:hAnsi="Arial" w:cs="Arial"/>
          <w:sz w:val="24"/>
          <w:szCs w:val="24"/>
        </w:rPr>
        <w:t xml:space="preserve">. Porém, já está completo o nível III, de </w:t>
      </w:r>
      <w:r w:rsidRPr="00A45C3B" w:rsidR="00A45C3B">
        <w:rPr>
          <w:rFonts w:ascii="Arial" w:hAnsi="Arial" w:cs="Arial"/>
          <w:sz w:val="24"/>
          <w:szCs w:val="24"/>
        </w:rPr>
        <w:t>Sub-inspetor</w:t>
      </w:r>
      <w:r w:rsidRPr="00A45C3B" w:rsidR="00A45C3B">
        <w:rPr>
          <w:rFonts w:ascii="Arial" w:hAnsi="Arial" w:cs="Arial"/>
          <w:sz w:val="24"/>
          <w:szCs w:val="24"/>
        </w:rPr>
        <w:t xml:space="preserve"> e</w:t>
      </w:r>
      <w:r w:rsidR="00425A0B">
        <w:rPr>
          <w:rFonts w:ascii="Arial" w:hAnsi="Arial" w:cs="Arial"/>
          <w:sz w:val="24"/>
          <w:szCs w:val="24"/>
        </w:rPr>
        <w:t xml:space="preserve"> o</w:t>
      </w:r>
      <w:bookmarkStart w:id="0" w:name="_GoBack"/>
      <w:bookmarkEnd w:id="0"/>
      <w:r w:rsidRPr="00A45C3B" w:rsidR="00A45C3B">
        <w:rPr>
          <w:rFonts w:ascii="Arial" w:hAnsi="Arial" w:cs="Arial"/>
          <w:sz w:val="24"/>
          <w:szCs w:val="24"/>
        </w:rPr>
        <w:t xml:space="preserve"> porquê a Administração não providenciou a nomeação de um GCM do nível III, de carreira, como </w:t>
      </w:r>
      <w:r w:rsidRPr="00A45C3B" w:rsidR="00A45C3B">
        <w:rPr>
          <w:rFonts w:ascii="Arial" w:hAnsi="Arial" w:cs="Arial"/>
          <w:sz w:val="24"/>
          <w:szCs w:val="24"/>
        </w:rPr>
        <w:t>Sub-comandante</w:t>
      </w:r>
      <w:r w:rsidRPr="00A45C3B" w:rsidR="00A45C3B">
        <w:rPr>
          <w:rFonts w:ascii="Arial" w:hAnsi="Arial" w:cs="Arial"/>
          <w:sz w:val="24"/>
          <w:szCs w:val="24"/>
        </w:rPr>
        <w:t xml:space="preserve"> ?</w:t>
      </w:r>
    </w:p>
    <w:p w:rsid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questionado em relação ao assunto.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A45C3B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2946847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7036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17802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25A0B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51ADC"/>
    <w:rsid w:val="00771285"/>
    <w:rsid w:val="00783C2E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F196D"/>
    <w:rsid w:val="00A21F5E"/>
    <w:rsid w:val="00A45C3B"/>
    <w:rsid w:val="00A71CAF"/>
    <w:rsid w:val="00A9035B"/>
    <w:rsid w:val="00AB0480"/>
    <w:rsid w:val="00AB22E0"/>
    <w:rsid w:val="00AE702A"/>
    <w:rsid w:val="00B15C39"/>
    <w:rsid w:val="00B4436B"/>
    <w:rsid w:val="00B97375"/>
    <w:rsid w:val="00BB6CA1"/>
    <w:rsid w:val="00C05DE4"/>
    <w:rsid w:val="00C80AE9"/>
    <w:rsid w:val="00CD613B"/>
    <w:rsid w:val="00CE2CF0"/>
    <w:rsid w:val="00CF7F49"/>
    <w:rsid w:val="00D26CB3"/>
    <w:rsid w:val="00D83AF6"/>
    <w:rsid w:val="00E42D9D"/>
    <w:rsid w:val="00E67F3E"/>
    <w:rsid w:val="00E74421"/>
    <w:rsid w:val="00E903BB"/>
    <w:rsid w:val="00EB7D7D"/>
    <w:rsid w:val="00EC1601"/>
    <w:rsid w:val="00EE7983"/>
    <w:rsid w:val="00F16623"/>
    <w:rsid w:val="00F270E2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18</cp:revision>
  <cp:lastPrinted>2013-01-24T12:50:00Z</cp:lastPrinted>
  <dcterms:created xsi:type="dcterms:W3CDTF">2021-03-29T17:53:00Z</dcterms:created>
  <dcterms:modified xsi:type="dcterms:W3CDTF">2021-04-09T17:22:00Z</dcterms:modified>
</cp:coreProperties>
</file>